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3085"/>
        <w:gridCol w:w="581"/>
        <w:gridCol w:w="2112"/>
        <w:gridCol w:w="1289"/>
        <w:gridCol w:w="3389"/>
      </w:tblGrid>
      <w:tr w:rsidR="00AE7B48" w:rsidTr="00967573">
        <w:tc>
          <w:tcPr>
            <w:tcW w:w="5778" w:type="dxa"/>
            <w:gridSpan w:val="3"/>
            <w:shd w:val="clear" w:color="auto" w:fill="auto"/>
          </w:tcPr>
          <w:p w:rsidR="00AE7B48" w:rsidRPr="0098366A" w:rsidRDefault="00AE7B48" w:rsidP="00967573">
            <w:pPr>
              <w:pStyle w:val="Titre2"/>
              <w:spacing w:before="120" w:after="120"/>
              <w:jc w:val="center"/>
              <w:outlineLvl w:val="1"/>
              <w:rPr>
                <w:rFonts w:asciiTheme="minorHAnsi" w:hAnsiTheme="minorHAnsi"/>
                <w:b w:val="0"/>
                <w:color w:val="00000A"/>
                <w:sz w:val="28"/>
                <w:szCs w:val="20"/>
              </w:rPr>
            </w:pPr>
            <w:r w:rsidRPr="0098366A">
              <w:rPr>
                <w:rFonts w:asciiTheme="minorHAnsi" w:hAnsiTheme="minorHAnsi"/>
                <w:color w:val="00000A"/>
                <w:sz w:val="28"/>
                <w:szCs w:val="20"/>
              </w:rPr>
              <w:t>E42 – Accueil en situation de sinistre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AE7B48" w:rsidRPr="0098366A" w:rsidRDefault="00AE7B48" w:rsidP="00DC34BC">
            <w:pPr>
              <w:pStyle w:val="Titre2"/>
              <w:spacing w:before="120"/>
              <w:jc w:val="center"/>
              <w:outlineLvl w:val="1"/>
              <w:rPr>
                <w:rFonts w:asciiTheme="minorHAnsi" w:hAnsiTheme="minorHAnsi"/>
                <w:sz w:val="28"/>
              </w:rPr>
            </w:pPr>
            <w:r w:rsidRPr="0098366A">
              <w:rPr>
                <w:rFonts w:asciiTheme="minorHAnsi" w:hAnsiTheme="minorHAnsi"/>
                <w:color w:val="00000A"/>
                <w:sz w:val="28"/>
                <w:szCs w:val="24"/>
              </w:rPr>
              <w:t xml:space="preserve">Fiche d’activité N° </w:t>
            </w:r>
            <w:r w:rsidR="00AE4920" w:rsidRPr="00AE4920">
              <w:rPr>
                <w:rFonts w:asciiTheme="minorHAnsi" w:hAnsiTheme="minorHAnsi"/>
                <w:color w:val="FF0000"/>
                <w:sz w:val="28"/>
                <w:szCs w:val="24"/>
              </w:rPr>
              <w:t>9</w:t>
            </w:r>
            <w:r w:rsidR="00BF07A0" w:rsidRPr="00AE4920">
              <w:rPr>
                <w:rFonts w:asciiTheme="minorHAnsi" w:hAnsiTheme="minorHAnsi"/>
                <w:color w:val="FF0000"/>
                <w:sz w:val="28"/>
                <w:szCs w:val="24"/>
              </w:rPr>
              <w:t xml:space="preserve"> </w:t>
            </w:r>
            <w:r w:rsidRPr="0098366A">
              <w:rPr>
                <w:rFonts w:asciiTheme="minorHAnsi" w:hAnsiTheme="minorHAnsi"/>
                <w:color w:val="00000A"/>
                <w:sz w:val="28"/>
                <w:szCs w:val="24"/>
              </w:rPr>
              <w:t>/9</w:t>
            </w:r>
          </w:p>
        </w:tc>
      </w:tr>
      <w:tr w:rsidR="00AE7B48" w:rsidTr="00967573">
        <w:tc>
          <w:tcPr>
            <w:tcW w:w="3085" w:type="dxa"/>
            <w:shd w:val="clear" w:color="auto" w:fill="auto"/>
          </w:tcPr>
          <w:p w:rsidR="00AE7B48" w:rsidRPr="0098366A" w:rsidRDefault="00AE7B48" w:rsidP="00967573">
            <w:pPr>
              <w:spacing w:before="120" w:after="120"/>
              <w:ind w:left="40"/>
              <w:rPr>
                <w:rFonts w:asciiTheme="minorHAnsi" w:hAnsiTheme="minorHAnsi" w:cs="Arial"/>
                <w:sz w:val="28"/>
                <w:szCs w:val="24"/>
              </w:rPr>
            </w:pPr>
            <w:r w:rsidRPr="0098366A">
              <w:rPr>
                <w:rFonts w:asciiTheme="minorHAnsi" w:hAnsiTheme="minorHAnsi" w:cs="Arial"/>
                <w:sz w:val="28"/>
                <w:szCs w:val="24"/>
              </w:rPr>
              <w:t xml:space="preserve">Nom du candidat : </w:t>
            </w:r>
            <w:r w:rsidR="00AE4920" w:rsidRPr="00AE4920">
              <w:rPr>
                <w:rFonts w:asciiTheme="minorHAnsi" w:hAnsiTheme="minorHAnsi" w:cs="Arial"/>
                <w:color w:val="FF0000"/>
                <w:sz w:val="28"/>
                <w:szCs w:val="24"/>
              </w:rPr>
              <w:t>Paul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E7B48" w:rsidRPr="0098366A" w:rsidRDefault="00AE7B48" w:rsidP="00967573">
            <w:pPr>
              <w:spacing w:before="120" w:after="120"/>
              <w:ind w:left="40"/>
              <w:rPr>
                <w:rFonts w:asciiTheme="minorHAnsi" w:hAnsiTheme="minorHAnsi" w:cs="Arial"/>
                <w:sz w:val="28"/>
                <w:szCs w:val="24"/>
              </w:rPr>
            </w:pPr>
            <w:r w:rsidRPr="0098366A">
              <w:rPr>
                <w:rFonts w:asciiTheme="minorHAnsi" w:hAnsiTheme="minorHAnsi" w:cs="Arial"/>
                <w:sz w:val="28"/>
                <w:szCs w:val="24"/>
              </w:rPr>
              <w:t xml:space="preserve">Prénom : </w:t>
            </w:r>
            <w:r w:rsidR="00AE4920" w:rsidRPr="00AE4920">
              <w:rPr>
                <w:rFonts w:asciiTheme="minorHAnsi" w:hAnsiTheme="minorHAnsi" w:cs="Arial"/>
                <w:color w:val="FF0000"/>
                <w:sz w:val="28"/>
                <w:szCs w:val="24"/>
              </w:rPr>
              <w:t>Cérieu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AE7B48" w:rsidRPr="0098366A" w:rsidRDefault="00AE7B48" w:rsidP="00DC34BC">
            <w:pPr>
              <w:spacing w:before="120" w:after="120"/>
              <w:ind w:left="40"/>
              <w:rPr>
                <w:rFonts w:asciiTheme="minorHAnsi" w:hAnsiTheme="minorHAnsi" w:cs="Arial"/>
                <w:sz w:val="28"/>
                <w:szCs w:val="24"/>
              </w:rPr>
            </w:pPr>
            <w:r w:rsidRPr="0098366A">
              <w:rPr>
                <w:rFonts w:asciiTheme="minorHAnsi" w:hAnsiTheme="minorHAnsi" w:cs="Arial"/>
                <w:sz w:val="28"/>
                <w:szCs w:val="24"/>
              </w:rPr>
              <w:t xml:space="preserve">Activité réelle </w:t>
            </w:r>
            <w:r w:rsidR="00DC34BC" w:rsidRPr="0098366A">
              <w:rPr>
                <w:rFonts w:ascii="Segoe UI Symbol" w:hAnsi="Segoe UI Symbol" w:cs="Segoe UI Symbol"/>
                <w:sz w:val="28"/>
                <w:szCs w:val="24"/>
              </w:rPr>
              <w:t>☐</w:t>
            </w:r>
            <w:r w:rsidRPr="0098366A">
              <w:rPr>
                <w:rFonts w:asciiTheme="minorHAnsi" w:hAnsiTheme="minorHAnsi" w:cs="Arial"/>
                <w:sz w:val="28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8"/>
                  <w:szCs w:val="24"/>
                </w:rPr>
                <w:id w:val="1225340056"/>
              </w:sdtPr>
              <w:sdtEndPr/>
              <w:sdtContent>
                <w:r w:rsidRPr="0098366A">
                  <w:rPr>
                    <w:rFonts w:ascii="Segoe UI Symbol" w:hAnsi="Segoe UI Symbol" w:cs="Segoe UI Symbol"/>
                    <w:sz w:val="28"/>
                    <w:szCs w:val="24"/>
                  </w:rPr>
                  <w:t xml:space="preserve">   </w:t>
                </w:r>
                <w:r w:rsidRPr="0098366A">
                  <w:rPr>
                    <w:rFonts w:asciiTheme="minorHAnsi" w:hAnsiTheme="minorHAnsi" w:cs="Arial"/>
                    <w:sz w:val="28"/>
                    <w:szCs w:val="24"/>
                  </w:rPr>
                  <w:t xml:space="preserve">Activité simulée </w:t>
                </w:r>
                <w:sdt>
                  <w:sdtPr>
                    <w:rPr>
                      <w:rFonts w:asciiTheme="minorHAnsi" w:hAnsiTheme="minorHAnsi" w:cs="Arial"/>
                      <w:sz w:val="28"/>
                      <w:szCs w:val="24"/>
                    </w:rPr>
                    <w:id w:val="-914246452"/>
                  </w:sdtPr>
                  <w:sdtEndPr/>
                  <w:sdtContent>
                    <w:r w:rsidR="00DC34BC">
                      <w:rPr>
                        <w:rFonts w:ascii="Segoe UI Symbol" w:hAnsi="Segoe UI Symbol" w:cs="Segoe UI Symbol"/>
                        <w:sz w:val="28"/>
                        <w:szCs w:val="24"/>
                      </w:rPr>
                      <w:t xml:space="preserve"> </w:t>
                    </w:r>
                    <w:r w:rsidR="00DC34BC">
                      <w:rPr>
                        <w:rFonts w:ascii="Segoe UI Symbol" w:hAnsi="Segoe UI Symbol" w:cs="Segoe UI Symbol"/>
                        <w:sz w:val="28"/>
                        <w:szCs w:val="24"/>
                      </w:rPr>
                      <w:sym w:font="Wingdings" w:char="F0FE"/>
                    </w:r>
                  </w:sdtContent>
                </w:sdt>
              </w:sdtContent>
            </w:sdt>
          </w:p>
        </w:tc>
      </w:tr>
      <w:tr w:rsidR="00AE7B48" w:rsidTr="00967573">
        <w:tc>
          <w:tcPr>
            <w:tcW w:w="10456" w:type="dxa"/>
            <w:gridSpan w:val="5"/>
            <w:shd w:val="clear" w:color="auto" w:fill="auto"/>
          </w:tcPr>
          <w:p w:rsidR="00AE7B48" w:rsidRPr="0098366A" w:rsidRDefault="00AE7B48" w:rsidP="00967573">
            <w:pPr>
              <w:spacing w:before="120" w:after="120"/>
              <w:ind w:firstLine="96"/>
              <w:rPr>
                <w:rFonts w:asciiTheme="minorHAnsi" w:hAnsiTheme="minorHAnsi"/>
                <w:bCs/>
                <w:i/>
                <w:sz w:val="28"/>
              </w:rPr>
            </w:pPr>
            <w:r w:rsidRPr="0098366A">
              <w:rPr>
                <w:rFonts w:asciiTheme="minorHAnsi" w:hAnsiTheme="minorHAnsi"/>
                <w:bCs/>
                <w:i/>
                <w:sz w:val="28"/>
              </w:rPr>
              <w:t>CONTRAT MIS EN ŒUVRE</w:t>
            </w:r>
            <w:r w:rsidR="00BF07A0">
              <w:rPr>
                <w:rFonts w:asciiTheme="minorHAnsi" w:hAnsiTheme="minorHAnsi"/>
                <w:bCs/>
                <w:i/>
                <w:sz w:val="28"/>
              </w:rPr>
              <w:t xml:space="preserve"> : </w:t>
            </w:r>
            <w:r w:rsidR="00AE4920" w:rsidRPr="00AE4920">
              <w:rPr>
                <w:rFonts w:asciiTheme="minorHAnsi" w:hAnsiTheme="minorHAnsi"/>
                <w:bCs/>
                <w:i/>
                <w:color w:val="FF0000"/>
                <w:sz w:val="28"/>
              </w:rPr>
              <w:t>GAV</w:t>
            </w:r>
          </w:p>
        </w:tc>
      </w:tr>
      <w:tr w:rsidR="00AE7B48" w:rsidTr="00967573">
        <w:tc>
          <w:tcPr>
            <w:tcW w:w="10456" w:type="dxa"/>
            <w:gridSpan w:val="5"/>
            <w:shd w:val="clear" w:color="auto" w:fill="auto"/>
          </w:tcPr>
          <w:p w:rsidR="00AE7B48" w:rsidRPr="0098366A" w:rsidRDefault="00AE7B48" w:rsidP="00967573">
            <w:pPr>
              <w:spacing w:before="120" w:after="120"/>
              <w:ind w:firstLine="96"/>
              <w:rPr>
                <w:rFonts w:asciiTheme="minorHAnsi" w:hAnsiTheme="minorHAnsi"/>
                <w:bCs/>
                <w:i/>
                <w:sz w:val="28"/>
              </w:rPr>
            </w:pPr>
            <w:r w:rsidRPr="0098366A">
              <w:rPr>
                <w:rFonts w:asciiTheme="minorHAnsi" w:hAnsiTheme="minorHAnsi"/>
                <w:bCs/>
                <w:i/>
                <w:sz w:val="28"/>
              </w:rPr>
              <w:t>TYPE DE SINISTRE</w:t>
            </w:r>
            <w:r w:rsidR="00BF07A0">
              <w:rPr>
                <w:rFonts w:asciiTheme="minorHAnsi" w:hAnsiTheme="minorHAnsi"/>
                <w:bCs/>
                <w:i/>
                <w:sz w:val="28"/>
              </w:rPr>
              <w:t xml:space="preserve"> : </w:t>
            </w:r>
            <w:r w:rsidR="00AE4920" w:rsidRPr="008077E3">
              <w:rPr>
                <w:rFonts w:asciiTheme="minorHAnsi" w:hAnsiTheme="minorHAnsi"/>
                <w:bCs/>
                <w:i/>
                <w:color w:val="FF0000"/>
                <w:sz w:val="28"/>
              </w:rPr>
              <w:t>Accident domestique</w:t>
            </w:r>
            <w:r w:rsidR="008077E3">
              <w:rPr>
                <w:rFonts w:asciiTheme="minorHAnsi" w:hAnsiTheme="minorHAnsi"/>
                <w:bCs/>
                <w:i/>
                <w:color w:val="FF0000"/>
                <w:sz w:val="28"/>
              </w:rPr>
              <w:t xml:space="preserve"> (accident de jardinage)</w:t>
            </w:r>
          </w:p>
        </w:tc>
      </w:tr>
      <w:tr w:rsidR="00AE7B48" w:rsidTr="00967573">
        <w:tc>
          <w:tcPr>
            <w:tcW w:w="10456" w:type="dxa"/>
            <w:gridSpan w:val="5"/>
            <w:shd w:val="clear" w:color="auto" w:fill="auto"/>
          </w:tcPr>
          <w:p w:rsidR="00AE7B48" w:rsidRPr="0098366A" w:rsidRDefault="00AE7B48" w:rsidP="008077E3">
            <w:pPr>
              <w:spacing w:before="120" w:after="120"/>
              <w:ind w:firstLine="96"/>
              <w:rPr>
                <w:rFonts w:asciiTheme="minorHAnsi" w:hAnsiTheme="minorHAnsi"/>
                <w:sz w:val="28"/>
              </w:rPr>
            </w:pPr>
            <w:r w:rsidRPr="00E7271D">
              <w:rPr>
                <w:rFonts w:asciiTheme="minorHAnsi" w:hAnsiTheme="minorHAnsi"/>
                <w:bCs/>
                <w:sz w:val="28"/>
              </w:rPr>
              <w:t>Activité portant sur :</w:t>
            </w:r>
            <w:r>
              <w:rPr>
                <w:rFonts w:asciiTheme="minorHAnsi" w:hAnsiTheme="minorHAnsi"/>
                <w:bCs/>
                <w:i/>
                <w:sz w:val="28"/>
              </w:rPr>
              <w:t xml:space="preserve">      </w:t>
            </w:r>
            <w:r w:rsidRPr="0098366A">
              <w:rPr>
                <w:rFonts w:asciiTheme="minorHAnsi" w:hAnsiTheme="minorHAnsi"/>
                <w:bCs/>
                <w:sz w:val="24"/>
              </w:rPr>
              <w:sym w:font="Wingdings" w:char="F06F"/>
            </w:r>
            <w:r w:rsidR="00BF07A0">
              <w:rPr>
                <w:rFonts w:asciiTheme="minorHAnsi" w:hAnsiTheme="minorHAnsi"/>
                <w:bCs/>
                <w:sz w:val="24"/>
              </w:rPr>
              <w:t xml:space="preserve"> </w:t>
            </w:r>
            <w:r w:rsidRPr="0098366A">
              <w:rPr>
                <w:rFonts w:asciiTheme="minorHAnsi" w:hAnsiTheme="minorHAnsi"/>
                <w:bCs/>
                <w:sz w:val="24"/>
              </w:rPr>
              <w:t xml:space="preserve">Assurances de biens et responsabilité    </w:t>
            </w:r>
            <w:r>
              <w:rPr>
                <w:rFonts w:asciiTheme="minorHAnsi" w:hAnsiTheme="minorHAnsi"/>
                <w:bCs/>
              </w:rPr>
              <w:t xml:space="preserve">  </w:t>
            </w:r>
            <w:r w:rsidRPr="0098366A">
              <w:rPr>
                <w:rFonts w:asciiTheme="minorHAnsi" w:hAnsiTheme="minorHAnsi"/>
                <w:bCs/>
                <w:sz w:val="24"/>
              </w:rPr>
              <w:t xml:space="preserve"> </w:t>
            </w:r>
            <w:r w:rsidR="008077E3">
              <w:rPr>
                <w:rFonts w:asciiTheme="minorHAnsi" w:hAnsiTheme="minorHAnsi"/>
                <w:bCs/>
                <w:sz w:val="24"/>
              </w:rPr>
              <w:sym w:font="Wingdings" w:char="F0FE"/>
            </w:r>
            <w:r w:rsidR="008077E3" w:rsidRPr="0098366A">
              <w:rPr>
                <w:rFonts w:asciiTheme="minorHAnsi" w:hAnsiTheme="minorHAnsi"/>
                <w:bCs/>
                <w:sz w:val="24"/>
              </w:rPr>
              <w:t xml:space="preserve"> </w:t>
            </w:r>
            <w:r w:rsidRPr="0098366A">
              <w:rPr>
                <w:rFonts w:asciiTheme="minorHAnsi" w:hAnsiTheme="minorHAnsi"/>
                <w:bCs/>
                <w:sz w:val="24"/>
              </w:rPr>
              <w:t xml:space="preserve">Assurance de personnes  </w:t>
            </w:r>
          </w:p>
        </w:tc>
      </w:tr>
      <w:tr w:rsidR="00AE7B48" w:rsidTr="00967573">
        <w:tc>
          <w:tcPr>
            <w:tcW w:w="10456" w:type="dxa"/>
            <w:gridSpan w:val="5"/>
            <w:shd w:val="clear" w:color="auto" w:fill="auto"/>
            <w:vAlign w:val="center"/>
          </w:tcPr>
          <w:p w:rsidR="00AE7B48" w:rsidRPr="00CB1E95" w:rsidRDefault="00AE7B48" w:rsidP="00967573">
            <w:pPr>
              <w:spacing w:before="120" w:after="120"/>
              <w:jc w:val="center"/>
              <w:rPr>
                <w:rFonts w:asciiTheme="minorHAnsi" w:hAnsiTheme="minorHAnsi"/>
                <w:b/>
                <w:i/>
                <w:sz w:val="24"/>
                <w:szCs w:val="24"/>
                <w:u w:val="single"/>
              </w:rPr>
            </w:pPr>
            <w:r w:rsidRPr="00CB1E95">
              <w:rPr>
                <w:rFonts w:asciiTheme="minorHAnsi" w:hAnsiTheme="minorHAnsi"/>
                <w:b/>
                <w:i/>
                <w:sz w:val="24"/>
                <w:szCs w:val="24"/>
                <w:u w:val="single"/>
              </w:rPr>
              <w:t xml:space="preserve">Fiche contexte simplifiée* </w:t>
            </w:r>
          </w:p>
          <w:p w:rsidR="00AE7B48" w:rsidRPr="008C7471" w:rsidRDefault="00AE7B48" w:rsidP="00967573">
            <w:pPr>
              <w:pStyle w:val="Titre2"/>
              <w:tabs>
                <w:tab w:val="left" w:pos="5243"/>
              </w:tabs>
              <w:spacing w:before="120" w:after="120"/>
              <w:ind w:left="0"/>
              <w:jc w:val="left"/>
              <w:outlineLvl w:val="1"/>
              <w:rPr>
                <w:rFonts w:asciiTheme="minorHAnsi" w:hAnsiTheme="minorHAnsi" w:cs="Arial"/>
                <w:smallCaps/>
                <w:sz w:val="20"/>
                <w:szCs w:val="20"/>
              </w:rPr>
            </w:pPr>
            <w:r w:rsidRPr="00CB1E95">
              <w:rPr>
                <w:rFonts w:asciiTheme="minorHAnsi" w:hAnsiTheme="minorHAnsi" w:cs="Arial"/>
                <w:sz w:val="20"/>
                <w:szCs w:val="20"/>
              </w:rPr>
              <w:t>Nom de l’entreprise (et éventuellement compagnie mandante)</w:t>
            </w:r>
            <w:r w:rsidRPr="008C7471">
              <w:rPr>
                <w:rFonts w:asciiTheme="minorHAnsi" w:hAnsiTheme="minorHAnsi" w:cs="Arial"/>
                <w:smallCaps/>
                <w:sz w:val="20"/>
                <w:szCs w:val="20"/>
              </w:rPr>
              <w:t xml:space="preserve"> : </w:t>
            </w:r>
            <w:r w:rsidR="00465AA4" w:rsidRPr="00465AA4">
              <w:rPr>
                <w:rFonts w:asciiTheme="minorHAnsi" w:hAnsiTheme="minorHAnsi" w:cs="Arial"/>
                <w:smallCaps/>
                <w:color w:val="FF0000"/>
                <w:sz w:val="20"/>
                <w:szCs w:val="20"/>
              </w:rPr>
              <w:t>Cabinet Courbiche</w:t>
            </w:r>
            <w:r w:rsidR="00465AA4">
              <w:rPr>
                <w:rFonts w:asciiTheme="minorHAnsi" w:hAnsiTheme="minorHAnsi" w:cs="Arial"/>
                <w:smallCaps/>
                <w:sz w:val="20"/>
                <w:szCs w:val="20"/>
              </w:rPr>
              <w:t xml:space="preserve"> </w:t>
            </w:r>
            <w:r w:rsidR="008077E3">
              <w:rPr>
                <w:rFonts w:asciiTheme="minorHAnsi" w:hAnsiTheme="minorHAnsi" w:cs="Arial"/>
                <w:smallCaps/>
                <w:sz w:val="20"/>
                <w:szCs w:val="20"/>
              </w:rPr>
              <w:t>(AXA)</w:t>
            </w:r>
          </w:p>
          <w:p w:rsidR="00AE7B48" w:rsidRPr="00CB1E95" w:rsidRDefault="00AE7B48" w:rsidP="00967573">
            <w:pPr>
              <w:rPr>
                <w:rFonts w:asciiTheme="minorHAnsi" w:hAnsiTheme="minorHAnsi" w:cs="Arial"/>
                <w:b/>
                <w:bCs/>
                <w:i/>
                <w:sz w:val="20"/>
              </w:rPr>
            </w:pPr>
            <w:r w:rsidRPr="00CB1E9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Contexte de l’activité</w:t>
            </w:r>
            <w:r>
              <w:rPr>
                <w:rFonts w:asciiTheme="minorHAnsi" w:hAnsiTheme="minorHAnsi" w:cs="Arial"/>
                <w:b/>
                <w:bCs/>
                <w:i/>
                <w:sz w:val="20"/>
              </w:rPr>
              <w:t> :</w:t>
            </w:r>
          </w:p>
          <w:p w:rsidR="00AE7B48" w:rsidRPr="008F3896" w:rsidRDefault="008F3896" w:rsidP="00967573">
            <w:pPr>
              <w:rPr>
                <w:rFonts w:asciiTheme="minorHAnsi" w:hAnsiTheme="minorHAnsi"/>
                <w:color w:val="FF0000"/>
              </w:rPr>
            </w:pPr>
            <w:r w:rsidRPr="008F3896">
              <w:rPr>
                <w:rFonts w:asciiTheme="minorHAnsi" w:hAnsiTheme="minorHAnsi" w:cs="Arial"/>
                <w:i/>
                <w:color w:val="FF0000"/>
                <w:sz w:val="20"/>
              </w:rPr>
              <w:t>Le cabinet Courbiche est un courtier implanté au centre ville de Courbevoie. C’est un généraliste de l’assurance qui s’adresse principalement aux particuliers. Ses principaux concurrents sont AXA, de Gerus, Swisslife, Bechay.</w:t>
            </w:r>
          </w:p>
        </w:tc>
      </w:tr>
      <w:tr w:rsidR="00AE7B48" w:rsidTr="00967573">
        <w:tc>
          <w:tcPr>
            <w:tcW w:w="10456" w:type="dxa"/>
            <w:gridSpan w:val="5"/>
            <w:shd w:val="clear" w:color="auto" w:fill="auto"/>
          </w:tcPr>
          <w:p w:rsidR="00AE7B48" w:rsidRPr="0028107B" w:rsidRDefault="00AE7B48" w:rsidP="00967573">
            <w:pPr>
              <w:pStyle w:val="Titre2"/>
              <w:spacing w:before="120" w:after="120"/>
              <w:jc w:val="center"/>
              <w:outlineLvl w:val="1"/>
              <w:rPr>
                <w:rFonts w:asciiTheme="minorHAnsi" w:hAnsiTheme="minorHAnsi"/>
              </w:rPr>
            </w:pPr>
            <w:r w:rsidRPr="0028107B">
              <w:rPr>
                <w:rFonts w:asciiTheme="minorHAnsi" w:hAnsiTheme="minorHAnsi"/>
                <w:color w:val="00000A"/>
                <w:sz w:val="24"/>
                <w:szCs w:val="20"/>
              </w:rPr>
              <w:t>ACTEURS IMPLIQUÉS DANS LA SITUATION</w:t>
            </w:r>
          </w:p>
        </w:tc>
      </w:tr>
      <w:tr w:rsidR="00AE7B48" w:rsidTr="00967573">
        <w:tc>
          <w:tcPr>
            <w:tcW w:w="3666" w:type="dxa"/>
            <w:gridSpan w:val="2"/>
            <w:shd w:val="clear" w:color="auto" w:fill="auto"/>
          </w:tcPr>
          <w:p w:rsidR="00AE7B48" w:rsidRPr="0098366A" w:rsidRDefault="00AE7B48" w:rsidP="00967573">
            <w:pPr>
              <w:spacing w:before="120"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cstheme="minorHAnsi"/>
                <w:smallCaps/>
                <w:sz w:val="22"/>
              </w:rPr>
              <w:t>É</w:t>
            </w:r>
            <w:r w:rsidRPr="0098366A">
              <w:rPr>
                <w:rFonts w:asciiTheme="minorHAnsi" w:hAnsiTheme="minorHAnsi"/>
                <w:smallCaps/>
                <w:sz w:val="22"/>
              </w:rPr>
              <w:t>TUDIANT(E) :</w:t>
            </w:r>
            <w:r w:rsidR="00BF07A0">
              <w:rPr>
                <w:rFonts w:asciiTheme="minorHAnsi" w:hAnsiTheme="minorHAnsi"/>
                <w:smallCaps/>
                <w:sz w:val="22"/>
              </w:rPr>
              <w:t xml:space="preserve"> </w:t>
            </w:r>
            <w:r w:rsidR="0036401C" w:rsidRPr="0036401C">
              <w:rPr>
                <w:rFonts w:asciiTheme="minorHAnsi" w:hAnsiTheme="minorHAnsi"/>
                <w:smallCaps/>
                <w:color w:val="FF0000"/>
                <w:sz w:val="22"/>
              </w:rPr>
              <w:t>Paul Cérieu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AE7B48" w:rsidRPr="0098366A" w:rsidRDefault="00AE7B48" w:rsidP="00967573">
            <w:pPr>
              <w:spacing w:before="120" w:after="120"/>
              <w:rPr>
                <w:rFonts w:asciiTheme="minorHAnsi" w:hAnsiTheme="minorHAnsi"/>
                <w:sz w:val="22"/>
              </w:rPr>
            </w:pPr>
            <w:r w:rsidRPr="0098366A">
              <w:rPr>
                <w:rFonts w:asciiTheme="minorHAnsi" w:hAnsiTheme="minorHAnsi"/>
                <w:smallCaps/>
                <w:sz w:val="22"/>
              </w:rPr>
              <w:t>PROFESSIONNEL(S) :</w:t>
            </w:r>
            <w:r w:rsidR="00BF07A0">
              <w:rPr>
                <w:rFonts w:asciiTheme="minorHAnsi" w:hAnsiTheme="minorHAnsi"/>
                <w:smallCaps/>
                <w:sz w:val="22"/>
              </w:rPr>
              <w:t xml:space="preserve"> </w:t>
            </w:r>
            <w:r w:rsidR="0036401C" w:rsidRPr="0036401C">
              <w:rPr>
                <w:rFonts w:asciiTheme="minorHAnsi" w:hAnsiTheme="minorHAnsi"/>
                <w:smallCaps/>
                <w:color w:val="FF0000"/>
                <w:sz w:val="22"/>
              </w:rPr>
              <w:t>Mme Dupont</w:t>
            </w:r>
          </w:p>
        </w:tc>
        <w:tc>
          <w:tcPr>
            <w:tcW w:w="3389" w:type="dxa"/>
            <w:shd w:val="clear" w:color="auto" w:fill="auto"/>
          </w:tcPr>
          <w:p w:rsidR="00AE7B48" w:rsidRPr="0098366A" w:rsidRDefault="00AE7B48" w:rsidP="00967573">
            <w:pPr>
              <w:spacing w:before="120" w:after="120"/>
              <w:rPr>
                <w:rFonts w:asciiTheme="minorHAnsi" w:hAnsiTheme="minorHAnsi"/>
                <w:sz w:val="22"/>
              </w:rPr>
            </w:pPr>
            <w:r w:rsidRPr="0098366A">
              <w:rPr>
                <w:rFonts w:asciiTheme="minorHAnsi" w:hAnsiTheme="minorHAnsi"/>
                <w:sz w:val="22"/>
              </w:rPr>
              <w:t>CLIENT/ASSUR</w:t>
            </w:r>
            <w:r>
              <w:rPr>
                <w:rFonts w:asciiTheme="minorHAnsi" w:hAnsiTheme="minorHAnsi" w:cstheme="minorHAnsi"/>
                <w:sz w:val="22"/>
              </w:rPr>
              <w:t>É</w:t>
            </w:r>
            <w:r w:rsidRPr="0098366A">
              <w:rPr>
                <w:rFonts w:asciiTheme="minorHAnsi" w:hAnsiTheme="minorHAnsi"/>
                <w:sz w:val="22"/>
              </w:rPr>
              <w:t> :</w:t>
            </w:r>
            <w:r w:rsidR="00BF07A0">
              <w:rPr>
                <w:rFonts w:asciiTheme="minorHAnsi" w:hAnsiTheme="minorHAnsi"/>
                <w:sz w:val="22"/>
              </w:rPr>
              <w:t xml:space="preserve"> </w:t>
            </w:r>
            <w:r w:rsidR="0036401C" w:rsidRPr="0036401C">
              <w:rPr>
                <w:rFonts w:asciiTheme="minorHAnsi" w:hAnsiTheme="minorHAnsi"/>
                <w:color w:val="FF0000"/>
                <w:sz w:val="22"/>
              </w:rPr>
              <w:t>Bourgeois Olivier</w:t>
            </w:r>
          </w:p>
        </w:tc>
      </w:tr>
      <w:tr w:rsidR="00AE7B48" w:rsidRPr="008077E3" w:rsidTr="00967573">
        <w:tc>
          <w:tcPr>
            <w:tcW w:w="10456" w:type="dxa"/>
            <w:gridSpan w:val="5"/>
            <w:shd w:val="clear" w:color="auto" w:fill="auto"/>
          </w:tcPr>
          <w:p w:rsidR="00AE7B48" w:rsidRPr="008077E3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</w:rPr>
            </w:pPr>
            <w:r w:rsidRPr="008077E3">
              <w:rPr>
                <w:rFonts w:ascii="Arial" w:hAnsi="Arial" w:cs="Arial"/>
                <w:bCs/>
                <w:i/>
              </w:rPr>
              <w:t>Description de l’activité</w:t>
            </w:r>
            <w:r w:rsidR="00BF07A0" w:rsidRPr="008077E3">
              <w:rPr>
                <w:rFonts w:ascii="Arial" w:hAnsi="Arial" w:cs="Arial"/>
                <w:bCs/>
                <w:i/>
              </w:rPr>
              <w:t xml:space="preserve"> </w:t>
            </w:r>
            <w:r w:rsidRPr="008077E3">
              <w:rPr>
                <w:rFonts w:ascii="Arial" w:hAnsi="Arial" w:cs="Arial"/>
                <w:bCs/>
                <w:i/>
              </w:rPr>
              <w:t xml:space="preserve">: </w:t>
            </w:r>
            <w:r w:rsidR="008077E3" w:rsidRPr="0036401C">
              <w:rPr>
                <w:rFonts w:ascii="Arial" w:hAnsi="Arial" w:cs="Arial"/>
                <w:bCs/>
                <w:i/>
                <w:color w:val="FF0000"/>
              </w:rPr>
              <w:t>déclaration de sinistre GAV (accident de jardinage)</w:t>
            </w:r>
          </w:p>
          <w:p w:rsidR="00AE7B48" w:rsidRPr="008077E3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</w:rPr>
            </w:pPr>
            <w:r w:rsidRPr="008077E3">
              <w:rPr>
                <w:rFonts w:ascii="Arial" w:hAnsi="Arial" w:cs="Arial"/>
                <w:bCs/>
                <w:i/>
              </w:rPr>
              <w:t>Fiche Client</w:t>
            </w:r>
          </w:p>
          <w:p w:rsidR="00AE7B48" w:rsidRPr="008077E3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</w:rPr>
            </w:pPr>
            <w:r w:rsidRPr="008077E3">
              <w:rPr>
                <w:rFonts w:ascii="Arial" w:hAnsi="Arial" w:cs="Arial"/>
                <w:bCs/>
                <w:i/>
              </w:rPr>
              <w:t>Client :</w:t>
            </w:r>
            <w:r w:rsidR="008077E3">
              <w:rPr>
                <w:rFonts w:ascii="Arial" w:hAnsi="Arial" w:cs="Arial"/>
                <w:bCs/>
                <w:i/>
              </w:rPr>
              <w:t xml:space="preserve"> </w:t>
            </w:r>
            <w:r w:rsidR="008077E3" w:rsidRPr="008077E3">
              <w:rPr>
                <w:rFonts w:ascii="Arial" w:hAnsi="Arial" w:cs="Arial"/>
                <w:bCs/>
                <w:i/>
                <w:color w:val="FF0000"/>
              </w:rPr>
              <w:t>M. Bourgeois Olivier</w:t>
            </w:r>
          </w:p>
          <w:p w:rsidR="00AE7B48" w:rsidRPr="008077E3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</w:rPr>
            </w:pPr>
            <w:r w:rsidRPr="008077E3">
              <w:rPr>
                <w:rFonts w:ascii="Arial" w:hAnsi="Arial" w:cs="Arial"/>
                <w:bCs/>
                <w:i/>
              </w:rPr>
              <w:t xml:space="preserve">Age / sexe : </w:t>
            </w:r>
            <w:r w:rsidR="008077E3" w:rsidRPr="008077E3">
              <w:rPr>
                <w:rFonts w:ascii="Arial" w:hAnsi="Arial" w:cs="Arial"/>
                <w:bCs/>
                <w:i/>
                <w:color w:val="FF0000"/>
              </w:rPr>
              <w:t>41 ans / homme</w:t>
            </w:r>
          </w:p>
          <w:p w:rsidR="00AE7B48" w:rsidRPr="008077E3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</w:rPr>
            </w:pPr>
            <w:r w:rsidRPr="008077E3">
              <w:rPr>
                <w:rFonts w:ascii="Arial" w:hAnsi="Arial" w:cs="Arial"/>
                <w:bCs/>
                <w:i/>
              </w:rPr>
              <w:t xml:space="preserve">Situation familiale : </w:t>
            </w:r>
            <w:r w:rsidR="008077E3" w:rsidRPr="008077E3">
              <w:rPr>
                <w:rFonts w:ascii="Arial" w:hAnsi="Arial" w:cs="Arial"/>
                <w:bCs/>
                <w:i/>
                <w:color w:val="FF0000"/>
              </w:rPr>
              <w:t>marié, deux enfants</w:t>
            </w:r>
          </w:p>
          <w:p w:rsidR="00AE7B48" w:rsidRPr="008077E3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</w:rPr>
            </w:pPr>
            <w:r w:rsidRPr="008077E3">
              <w:rPr>
                <w:rFonts w:ascii="Arial" w:hAnsi="Arial" w:cs="Arial"/>
                <w:bCs/>
                <w:i/>
              </w:rPr>
              <w:t xml:space="preserve">Situation professionnelle : </w:t>
            </w:r>
            <w:r w:rsidR="008077E3" w:rsidRPr="008077E3">
              <w:rPr>
                <w:rFonts w:ascii="Arial" w:hAnsi="Arial" w:cs="Arial"/>
                <w:bCs/>
                <w:i/>
                <w:color w:val="FF0000"/>
              </w:rPr>
              <w:t>employé</w:t>
            </w:r>
          </w:p>
          <w:p w:rsidR="00AE7B48" w:rsidRPr="008077E3" w:rsidRDefault="008077E3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Tél fixe : </w:t>
            </w:r>
            <w:r w:rsidRPr="008077E3">
              <w:rPr>
                <w:rFonts w:ascii="Arial" w:hAnsi="Arial" w:cs="Arial"/>
                <w:bCs/>
                <w:i/>
                <w:color w:val="FF0000"/>
              </w:rPr>
              <w:t>01.56.53.41.52</w:t>
            </w:r>
            <w:r w:rsidR="00AE7B48" w:rsidRPr="008077E3">
              <w:rPr>
                <w:rFonts w:ascii="Arial" w:hAnsi="Arial" w:cs="Arial"/>
                <w:bCs/>
                <w:i/>
              </w:rPr>
              <w:t xml:space="preserve">             Tél mobile : </w:t>
            </w:r>
            <w:r w:rsidRPr="008077E3">
              <w:rPr>
                <w:rFonts w:ascii="Arial" w:hAnsi="Arial" w:cs="Arial"/>
                <w:bCs/>
                <w:i/>
                <w:color w:val="FF0000"/>
              </w:rPr>
              <w:t>06.78.98.63.52</w:t>
            </w:r>
          </w:p>
          <w:p w:rsidR="00AE7B48" w:rsidRPr="008077E3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color w:val="FF0000"/>
              </w:rPr>
            </w:pPr>
            <w:r w:rsidRPr="008077E3">
              <w:rPr>
                <w:rFonts w:ascii="Arial" w:hAnsi="Arial" w:cs="Arial"/>
                <w:bCs/>
                <w:i/>
              </w:rPr>
              <w:t xml:space="preserve">Mail : </w:t>
            </w:r>
            <w:r w:rsidR="008077E3" w:rsidRPr="008077E3">
              <w:rPr>
                <w:rFonts w:ascii="Arial" w:hAnsi="Arial" w:cs="Arial"/>
                <w:bCs/>
                <w:i/>
                <w:color w:val="FF0000"/>
              </w:rPr>
              <w:t>bourgeois.olivier@orange.fr</w:t>
            </w:r>
          </w:p>
          <w:p w:rsidR="00AE7B48" w:rsidRPr="008077E3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</w:rPr>
            </w:pPr>
            <w:r w:rsidRPr="008077E3">
              <w:rPr>
                <w:rFonts w:ascii="Arial" w:hAnsi="Arial" w:cs="Arial"/>
                <w:bCs/>
                <w:i/>
              </w:rPr>
              <w:t xml:space="preserve">Domicile : </w:t>
            </w:r>
            <w:r w:rsidR="008077E3" w:rsidRPr="008077E3">
              <w:rPr>
                <w:rFonts w:ascii="Arial" w:hAnsi="Arial" w:cs="Arial"/>
                <w:bCs/>
                <w:i/>
                <w:color w:val="FF0000"/>
              </w:rPr>
              <w:t>8 rue Aristide Briand 92 400 Courbevoie</w:t>
            </w:r>
          </w:p>
          <w:p w:rsidR="00AE7B48" w:rsidRPr="008077E3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</w:rPr>
            </w:pPr>
            <w:r w:rsidRPr="008077E3">
              <w:rPr>
                <w:rFonts w:ascii="Arial" w:hAnsi="Arial" w:cs="Arial"/>
                <w:bCs/>
                <w:i/>
              </w:rPr>
              <w:t>St</w:t>
            </w:r>
            <w:r w:rsidR="00BF07A0" w:rsidRPr="008077E3">
              <w:rPr>
                <w:rFonts w:ascii="Arial" w:hAnsi="Arial" w:cs="Arial"/>
                <w:bCs/>
                <w:i/>
              </w:rPr>
              <w:t xml:space="preserve">atut et ancienneté du client : </w:t>
            </w:r>
            <w:r w:rsidR="008077E3" w:rsidRPr="008077E3">
              <w:rPr>
                <w:rFonts w:ascii="Arial" w:hAnsi="Arial" w:cs="Arial"/>
                <w:bCs/>
                <w:i/>
                <w:color w:val="FF0000"/>
              </w:rPr>
              <w:t>client pluri-détenteur depuis 2018</w:t>
            </w:r>
          </w:p>
          <w:p w:rsidR="00AE7B48" w:rsidRPr="008077E3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</w:rPr>
            </w:pPr>
            <w:r w:rsidRPr="008077E3">
              <w:rPr>
                <w:rFonts w:ascii="Arial" w:hAnsi="Arial" w:cs="Arial"/>
                <w:bCs/>
                <w:i/>
              </w:rPr>
              <w:t xml:space="preserve">Contrat mis en jeu dans le sinistre : </w:t>
            </w:r>
            <w:r w:rsidR="008077E3" w:rsidRPr="0036401C">
              <w:rPr>
                <w:rFonts w:ascii="Arial" w:hAnsi="Arial" w:cs="Arial"/>
                <w:bCs/>
                <w:i/>
                <w:color w:val="FF0000"/>
              </w:rPr>
              <w:t xml:space="preserve">AXA Protection intégrale 2016 (GAV) </w:t>
            </w:r>
            <w:r w:rsidR="008077E3" w:rsidRPr="0036401C">
              <w:rPr>
                <w:rFonts w:ascii="Arial" w:eastAsiaTheme="minorHAnsi" w:hAnsi="Arial" w:cs="Arial"/>
                <w:color w:val="FF0000"/>
                <w:lang w:eastAsia="en-US"/>
              </w:rPr>
              <w:t>Réf. 170400 B</w:t>
            </w:r>
          </w:p>
          <w:p w:rsidR="00AE7B48" w:rsidRPr="008077E3" w:rsidRDefault="00BF07A0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</w:rPr>
            </w:pPr>
            <w:r w:rsidRPr="008077E3">
              <w:rPr>
                <w:rFonts w:ascii="Arial" w:hAnsi="Arial" w:cs="Arial"/>
                <w:bCs/>
                <w:i/>
              </w:rPr>
              <w:t xml:space="preserve">Formule souscrite : </w:t>
            </w:r>
            <w:r w:rsidR="0036401C">
              <w:rPr>
                <w:rFonts w:ascii="Arial" w:hAnsi="Arial" w:cs="Arial"/>
                <w:bCs/>
                <w:i/>
                <w:color w:val="FF0000"/>
              </w:rPr>
              <w:t>confort (seuil de 5 % d’AIPP)</w:t>
            </w:r>
            <w:r w:rsidR="008077E3">
              <w:rPr>
                <w:rFonts w:ascii="Arial" w:hAnsi="Arial" w:cs="Arial"/>
                <w:bCs/>
                <w:i/>
              </w:rPr>
              <w:t xml:space="preserve"> </w:t>
            </w:r>
          </w:p>
          <w:p w:rsidR="00AE7B48" w:rsidRPr="008077E3" w:rsidRDefault="00AE7B48" w:rsidP="00BF07A0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Theme="minorHAnsi" w:hAnsiTheme="minorHAnsi"/>
              </w:rPr>
            </w:pPr>
            <w:r w:rsidRPr="008077E3">
              <w:rPr>
                <w:rFonts w:ascii="Arial" w:hAnsi="Arial" w:cs="Arial"/>
                <w:bCs/>
                <w:i/>
              </w:rPr>
              <w:t>Autres contrats en portefeuille :</w:t>
            </w:r>
            <w:r w:rsidR="00BF07A0" w:rsidRPr="008077E3">
              <w:rPr>
                <w:rFonts w:ascii="Arial" w:hAnsi="Arial" w:cs="Arial"/>
                <w:bCs/>
                <w:i/>
              </w:rPr>
              <w:t xml:space="preserve"> </w:t>
            </w:r>
            <w:r w:rsidR="008077E3" w:rsidRPr="0036401C">
              <w:rPr>
                <w:rFonts w:ascii="Arial" w:hAnsi="Arial" w:cs="Arial"/>
                <w:bCs/>
                <w:i/>
                <w:color w:val="FF0000"/>
              </w:rPr>
              <w:t>Automobile et MRH</w:t>
            </w:r>
          </w:p>
        </w:tc>
      </w:tr>
      <w:tr w:rsidR="00AE7B48" w:rsidTr="00967573">
        <w:tc>
          <w:tcPr>
            <w:tcW w:w="10456" w:type="dxa"/>
            <w:gridSpan w:val="5"/>
            <w:shd w:val="clear" w:color="auto" w:fill="auto"/>
          </w:tcPr>
          <w:p w:rsidR="00AE7B48" w:rsidRDefault="00AE7B48" w:rsidP="00967573">
            <w:pPr>
              <w:spacing w:before="120" w:after="120"/>
            </w:pPr>
            <w:r w:rsidRPr="00E7271D">
              <w:rPr>
                <w:rFonts w:ascii="Arial" w:hAnsi="Arial" w:cs="Arial"/>
                <w:b/>
                <w:bCs/>
                <w:szCs w:val="24"/>
              </w:rPr>
              <w:t>État du paiement des</w:t>
            </w:r>
            <w:r w:rsidR="00BF07A0">
              <w:rPr>
                <w:rFonts w:ascii="Arial" w:hAnsi="Arial" w:cs="Arial"/>
                <w:b/>
                <w:bCs/>
                <w:szCs w:val="24"/>
              </w:rPr>
              <w:t xml:space="preserve"> Primes/Cotisation à la date du</w:t>
            </w:r>
            <w:r w:rsidRPr="00E7271D">
              <w:rPr>
                <w:rFonts w:ascii="Arial" w:hAnsi="Arial" w:cs="Arial"/>
                <w:b/>
                <w:bCs/>
                <w:szCs w:val="24"/>
              </w:rPr>
              <w:t> :</w:t>
            </w:r>
            <w:r>
              <w:t xml:space="preserve"> </w:t>
            </w:r>
            <w:r w:rsidR="00BF07A0" w:rsidRPr="0036401C">
              <w:rPr>
                <w:color w:val="FF0000"/>
              </w:rPr>
              <w:t>à jour à la date du sinistre</w:t>
            </w:r>
          </w:p>
        </w:tc>
      </w:tr>
    </w:tbl>
    <w:p w:rsidR="00AE7B48" w:rsidRDefault="00AE7B48" w:rsidP="00AE7B48"/>
    <w:p w:rsidR="00AE7B48" w:rsidRDefault="00AE7B48" w:rsidP="00AE7B48"/>
    <w:p w:rsidR="00BF07A0" w:rsidRDefault="00BF07A0" w:rsidP="00AE7B48"/>
    <w:p w:rsidR="00BF07A0" w:rsidRDefault="00BF07A0" w:rsidP="00AE7B48"/>
    <w:p w:rsidR="008F3896" w:rsidRDefault="008F3896">
      <w:pPr>
        <w:spacing w:after="160" w:line="259" w:lineRule="auto"/>
      </w:pPr>
      <w:r>
        <w:br w:type="page"/>
      </w:r>
    </w:p>
    <w:p w:rsidR="00BF07A0" w:rsidRPr="008F3896" w:rsidRDefault="00BF07A0" w:rsidP="00AE7B48">
      <w:pPr>
        <w:rPr>
          <w:sz w:val="2"/>
        </w:rPr>
      </w:pP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AE7B48" w:rsidTr="00967573">
        <w:tc>
          <w:tcPr>
            <w:tcW w:w="10456" w:type="dxa"/>
            <w:shd w:val="clear" w:color="auto" w:fill="auto"/>
          </w:tcPr>
          <w:p w:rsidR="00AE7B48" w:rsidRPr="00E7271D" w:rsidRDefault="00AE7B48" w:rsidP="00967573">
            <w:pPr>
              <w:pStyle w:val="NormalWeb"/>
              <w:spacing w:before="24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E7271D">
              <w:rPr>
                <w:rFonts w:ascii="Arial" w:hAnsi="Arial" w:cs="Arial"/>
                <w:b/>
                <w:bCs/>
                <w:color w:val="000000"/>
                <w:u w:val="single"/>
              </w:rPr>
              <w:t>Conditions particulières</w:t>
            </w:r>
          </w:p>
          <w:p w:rsidR="00AE7B48" w:rsidRDefault="00AE7B48" w:rsidP="00AE7B48">
            <w:pPr>
              <w:pStyle w:val="Paragraphedeliste"/>
              <w:keepNext/>
              <w:numPr>
                <w:ilvl w:val="0"/>
                <w:numId w:val="14"/>
              </w:numPr>
              <w:spacing w:before="120" w:after="120"/>
              <w:ind w:left="714" w:hanging="357"/>
              <w:rPr>
                <w:rFonts w:ascii="Arial" w:hAnsi="Arial" w:cs="Arial"/>
                <w:i/>
                <w:color w:val="44546A" w:themeColor="text2"/>
                <w:szCs w:val="24"/>
              </w:rPr>
            </w:pPr>
            <w:r w:rsidRPr="00E7271D">
              <w:rPr>
                <w:rFonts w:ascii="Arial" w:hAnsi="Arial" w:cs="Arial"/>
                <w:i/>
                <w:color w:val="44546A" w:themeColor="text2"/>
                <w:szCs w:val="24"/>
              </w:rPr>
              <w:t xml:space="preserve">Échéance Principale : </w:t>
            </w:r>
            <w:r w:rsidR="0036401C" w:rsidRPr="004508FC">
              <w:rPr>
                <w:rFonts w:ascii="Arial" w:hAnsi="Arial" w:cs="Arial"/>
                <w:i/>
                <w:color w:val="FF0000"/>
                <w:szCs w:val="24"/>
              </w:rPr>
              <w:t>30 mars</w:t>
            </w:r>
          </w:p>
          <w:p w:rsidR="00BF07A0" w:rsidRPr="0036401C" w:rsidRDefault="0036401C" w:rsidP="0036401C">
            <w:pPr>
              <w:pStyle w:val="Paragraphedeliste"/>
              <w:keepNext/>
              <w:numPr>
                <w:ilvl w:val="0"/>
                <w:numId w:val="14"/>
              </w:numPr>
              <w:spacing w:before="120" w:after="120"/>
              <w:ind w:left="714" w:hanging="357"/>
              <w:rPr>
                <w:rFonts w:ascii="Arial" w:hAnsi="Arial" w:cs="Arial"/>
                <w:i/>
                <w:color w:val="44546A" w:themeColor="text2"/>
                <w:szCs w:val="24"/>
              </w:rPr>
            </w:pPr>
            <w:r>
              <w:rPr>
                <w:rFonts w:ascii="Arial" w:hAnsi="Arial" w:cs="Arial"/>
                <w:i/>
                <w:color w:val="44546A" w:themeColor="text2"/>
                <w:szCs w:val="24"/>
              </w:rPr>
              <w:t>P</w:t>
            </w:r>
            <w:r w:rsidR="00BF07A0">
              <w:rPr>
                <w:rFonts w:ascii="Arial" w:hAnsi="Arial" w:cs="Arial"/>
                <w:i/>
                <w:color w:val="44546A" w:themeColor="text2"/>
                <w:szCs w:val="24"/>
              </w:rPr>
              <w:t>ersonne</w:t>
            </w:r>
            <w:r>
              <w:rPr>
                <w:rFonts w:ascii="Arial" w:hAnsi="Arial" w:cs="Arial"/>
                <w:i/>
                <w:color w:val="44546A" w:themeColor="text2"/>
                <w:szCs w:val="24"/>
              </w:rPr>
              <w:t>s</w:t>
            </w:r>
            <w:r w:rsidR="00BF07A0">
              <w:rPr>
                <w:rFonts w:ascii="Arial" w:hAnsi="Arial" w:cs="Arial"/>
                <w:i/>
                <w:color w:val="44546A" w:themeColor="text2"/>
                <w:szCs w:val="24"/>
              </w:rPr>
              <w:t xml:space="preserve"> assuré</w:t>
            </w:r>
            <w:r>
              <w:rPr>
                <w:rFonts w:ascii="Arial" w:hAnsi="Arial" w:cs="Arial"/>
                <w:i/>
                <w:color w:val="44546A" w:themeColor="text2"/>
                <w:szCs w:val="24"/>
              </w:rPr>
              <w:t>es</w:t>
            </w:r>
            <w:r w:rsidR="00BF07A0">
              <w:rPr>
                <w:rFonts w:ascii="Arial" w:hAnsi="Arial" w:cs="Arial"/>
                <w:i/>
                <w:color w:val="44546A" w:themeColor="text2"/>
                <w:szCs w:val="24"/>
              </w:rPr>
              <w:t> :</w:t>
            </w:r>
            <w:r>
              <w:rPr>
                <w:rFonts w:ascii="Arial" w:hAnsi="Arial" w:cs="Arial"/>
                <w:i/>
                <w:color w:val="44546A" w:themeColor="text2"/>
                <w:szCs w:val="24"/>
              </w:rPr>
              <w:t xml:space="preserve"> </w:t>
            </w:r>
            <w:r w:rsidRPr="004508FC">
              <w:rPr>
                <w:rFonts w:ascii="Arial" w:hAnsi="Arial" w:cs="Arial"/>
                <w:i/>
                <w:color w:val="FF0000"/>
                <w:szCs w:val="24"/>
              </w:rPr>
              <w:t>M. Bourgeois Olivier, Mme Bourgeois Marina, les enfants, Paul et Victoire.</w:t>
            </w:r>
            <w:r w:rsidR="00BF07A0" w:rsidRPr="0036401C">
              <w:rPr>
                <w:rFonts w:ascii="Arial" w:hAnsi="Arial" w:cs="Arial"/>
                <w:i/>
                <w:color w:val="44546A" w:themeColor="text2"/>
                <w:szCs w:val="24"/>
              </w:rPr>
              <w:t xml:space="preserve"> </w:t>
            </w:r>
          </w:p>
          <w:p w:rsidR="004508FC" w:rsidRPr="004508FC" w:rsidRDefault="00AE7B48" w:rsidP="0036401C">
            <w:pPr>
              <w:pStyle w:val="Paragraphedeliste"/>
              <w:keepNext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ascii="Arial" w:hAnsi="Arial" w:cs="Arial"/>
                <w:i/>
                <w:color w:val="44546A" w:themeColor="text2"/>
                <w:sz w:val="16"/>
                <w:szCs w:val="24"/>
              </w:rPr>
            </w:pPr>
            <w:r w:rsidRPr="0036401C">
              <w:rPr>
                <w:rFonts w:ascii="Arial" w:hAnsi="Arial" w:cs="Arial"/>
                <w:i/>
                <w:color w:val="44546A" w:themeColor="text2"/>
                <w:szCs w:val="24"/>
              </w:rPr>
              <w:t>Garanties</w:t>
            </w:r>
            <w:r w:rsidR="00BF07A0" w:rsidRPr="0036401C">
              <w:rPr>
                <w:rFonts w:ascii="Arial" w:hAnsi="Arial" w:cs="Arial"/>
                <w:i/>
                <w:color w:val="44546A" w:themeColor="text2"/>
                <w:szCs w:val="24"/>
              </w:rPr>
              <w:t xml:space="preserve"> : </w:t>
            </w:r>
            <w:r w:rsidR="0036401C" w:rsidRPr="004508FC">
              <w:rPr>
                <w:rFonts w:ascii="Arial" w:eastAsiaTheme="minorHAnsi" w:hAnsi="Arial" w:cs="Arial"/>
                <w:i/>
                <w:color w:val="FF0000"/>
                <w:szCs w:val="20"/>
                <w:lang w:eastAsia="en-US"/>
              </w:rPr>
              <w:t xml:space="preserve">Cette garantie a pour objet d’indemniser et d’assister les personnes assurées en cas d’accident corporel, causant des préjudices, économiques ou moraux. </w:t>
            </w:r>
          </w:p>
          <w:p w:rsidR="0036401C" w:rsidRPr="004508FC" w:rsidRDefault="0036401C" w:rsidP="004508FC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  <w:color w:val="44546A" w:themeColor="text2"/>
                <w:sz w:val="16"/>
                <w:szCs w:val="24"/>
              </w:rPr>
            </w:pPr>
            <w:r w:rsidRPr="004508FC">
              <w:rPr>
                <w:rFonts w:ascii="Arial" w:eastAsiaTheme="minorHAnsi" w:hAnsi="Arial" w:cs="Arial"/>
                <w:i/>
                <w:color w:val="FF0000"/>
                <w:szCs w:val="20"/>
                <w:lang w:eastAsia="en-US"/>
              </w:rPr>
              <w:t>En cas de décès ou de Déficit Fonctionnel Permanent supérieur à 5 %</w:t>
            </w:r>
            <w:r w:rsidR="004508FC" w:rsidRPr="004508FC">
              <w:rPr>
                <w:rFonts w:ascii="Arial" w:eastAsiaTheme="minorHAnsi" w:hAnsi="Arial" w:cs="Arial"/>
                <w:i/>
                <w:color w:val="FF0000"/>
                <w:szCs w:val="20"/>
                <w:lang w:eastAsia="en-US"/>
              </w:rPr>
              <w:t xml:space="preserve">. </w:t>
            </w:r>
          </w:p>
          <w:p w:rsidR="004508FC" w:rsidRPr="004508FC" w:rsidRDefault="004508FC" w:rsidP="004508FC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  <w:color w:val="44546A" w:themeColor="text2"/>
                <w:sz w:val="16"/>
                <w:szCs w:val="24"/>
              </w:rPr>
            </w:pPr>
            <w:r w:rsidRPr="004508FC">
              <w:rPr>
                <w:rFonts w:ascii="Arial" w:eastAsiaTheme="minorHAnsi" w:hAnsi="Arial" w:cs="Arial"/>
                <w:i/>
                <w:color w:val="FF0000"/>
                <w:szCs w:val="20"/>
                <w:lang w:eastAsia="en-US"/>
              </w:rPr>
              <w:t>En cas d’accident de la vie (vie courante, évènements exceptionnels, accidents médicaux)</w:t>
            </w:r>
          </w:p>
          <w:p w:rsidR="004508FC" w:rsidRDefault="00AE7B48" w:rsidP="00AE7B48">
            <w:pPr>
              <w:pStyle w:val="Paragraphedeliste"/>
              <w:keepNext/>
              <w:numPr>
                <w:ilvl w:val="0"/>
                <w:numId w:val="14"/>
              </w:numPr>
              <w:spacing w:before="120" w:after="120"/>
              <w:ind w:left="714" w:hanging="357"/>
              <w:rPr>
                <w:rFonts w:ascii="Arial" w:hAnsi="Arial" w:cs="Arial"/>
                <w:i/>
                <w:color w:val="44546A" w:themeColor="text2"/>
                <w:szCs w:val="24"/>
              </w:rPr>
            </w:pPr>
            <w:r w:rsidRPr="00E7271D">
              <w:rPr>
                <w:rFonts w:ascii="Arial" w:hAnsi="Arial" w:cs="Arial"/>
                <w:i/>
                <w:color w:val="44546A" w:themeColor="text2"/>
                <w:szCs w:val="24"/>
              </w:rPr>
              <w:t>Limites de garanties</w:t>
            </w:r>
            <w:r w:rsidR="004508FC">
              <w:rPr>
                <w:rFonts w:ascii="Arial" w:hAnsi="Arial" w:cs="Arial"/>
                <w:i/>
                <w:color w:val="44546A" w:themeColor="text2"/>
                <w:szCs w:val="24"/>
              </w:rPr>
              <w:t xml:space="preserve"> : </w:t>
            </w:r>
          </w:p>
          <w:p w:rsidR="004508FC" w:rsidRPr="004508FC" w:rsidRDefault="004508FC" w:rsidP="004508FC">
            <w:pPr>
              <w:keepNext/>
              <w:spacing w:before="120" w:after="120"/>
              <w:rPr>
                <w:rFonts w:ascii="Arial" w:hAnsi="Arial" w:cs="Arial"/>
                <w:i/>
                <w:color w:val="FF0000"/>
                <w:szCs w:val="24"/>
              </w:rPr>
            </w:pPr>
            <w:r w:rsidRPr="004508FC">
              <w:rPr>
                <w:rFonts w:ascii="Arial" w:hAnsi="Arial" w:cs="Arial"/>
                <w:i/>
                <w:color w:val="FF0000"/>
                <w:szCs w:val="24"/>
              </w:rPr>
              <w:t xml:space="preserve">Plafond d’un million d’euros par sinistre, </w:t>
            </w:r>
          </w:p>
          <w:p w:rsidR="00AE7B48" w:rsidRPr="004508FC" w:rsidRDefault="004508FC" w:rsidP="004508FC">
            <w:pPr>
              <w:keepNext/>
              <w:spacing w:before="120" w:after="120"/>
              <w:rPr>
                <w:rFonts w:ascii="Arial" w:hAnsi="Arial" w:cs="Arial"/>
                <w:i/>
                <w:color w:val="FF0000"/>
                <w:szCs w:val="24"/>
              </w:rPr>
            </w:pPr>
            <w:r w:rsidRPr="004508FC">
              <w:rPr>
                <w:rFonts w:ascii="Arial" w:hAnsi="Arial" w:cs="Arial"/>
                <w:i/>
                <w:color w:val="FF0000"/>
                <w:szCs w:val="24"/>
              </w:rPr>
              <w:t>Franchise relative (seuil d’intervention) de 5 %</w:t>
            </w:r>
          </w:p>
          <w:p w:rsidR="00AE7B48" w:rsidRPr="004508FC" w:rsidRDefault="00AE7B48" w:rsidP="00664011">
            <w:pPr>
              <w:pStyle w:val="Paragraphedeliste"/>
              <w:keepNext/>
              <w:numPr>
                <w:ilvl w:val="0"/>
                <w:numId w:val="14"/>
              </w:numPr>
              <w:spacing w:before="120" w:after="120"/>
              <w:ind w:left="714" w:hanging="357"/>
            </w:pPr>
            <w:r w:rsidRPr="00AE7B48">
              <w:rPr>
                <w:rFonts w:ascii="Arial" w:hAnsi="Arial" w:cs="Arial"/>
                <w:i/>
                <w:color w:val="44546A" w:themeColor="text2"/>
                <w:szCs w:val="24"/>
              </w:rPr>
              <w:t>Principales exclusions</w:t>
            </w:r>
            <w:r w:rsidR="00BF07A0">
              <w:rPr>
                <w:rFonts w:ascii="Arial" w:hAnsi="Arial" w:cs="Arial"/>
                <w:i/>
                <w:color w:val="44546A" w:themeColor="text2"/>
                <w:szCs w:val="24"/>
              </w:rPr>
              <w:t xml:space="preserve"> : </w:t>
            </w:r>
          </w:p>
          <w:p w:rsidR="004508FC" w:rsidRPr="008E76BD" w:rsidRDefault="004508FC" w:rsidP="004508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</w:pPr>
            <w:r w:rsidRPr="008E76BD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Les dépenses de santé actuelles (DSA)</w:t>
            </w:r>
            <w:r w:rsidR="008E76BD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 xml:space="preserve"> et l</w:t>
            </w:r>
            <w:r w:rsidRPr="008E76BD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es pertes de gains professionnels actuels (PGPA).</w:t>
            </w:r>
          </w:p>
          <w:p w:rsidR="004508FC" w:rsidRPr="008E76BD" w:rsidRDefault="004508FC" w:rsidP="004508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</w:pPr>
            <w:r w:rsidRPr="008E76BD">
              <w:rPr>
                <w:rFonts w:ascii="Arial" w:hAnsi="Arial" w:cs="Arial"/>
                <w:i/>
                <w:color w:val="FF0000"/>
                <w:sz w:val="20"/>
                <w:szCs w:val="20"/>
              </w:rPr>
              <w:t>Les accidents de la circulation, les accidents de la vie professionnelle</w:t>
            </w:r>
            <w:r w:rsidR="008E76BD">
              <w:rPr>
                <w:rFonts w:ascii="Arial" w:hAnsi="Arial" w:cs="Arial"/>
                <w:i/>
                <w:color w:val="FF0000"/>
                <w:sz w:val="20"/>
                <w:szCs w:val="20"/>
              </w:rPr>
              <w:t>, le</w:t>
            </w:r>
            <w:r w:rsidRPr="008E76BD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="008E76BD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 xml:space="preserve">suicide, le </w:t>
            </w:r>
            <w:r w:rsidR="008E76BD" w:rsidRPr="008E76BD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 xml:space="preserve">sport rémunéré, </w:t>
            </w:r>
            <w:r w:rsidR="008E76BD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 xml:space="preserve">les </w:t>
            </w:r>
            <w:r w:rsidR="008E76BD" w:rsidRPr="008E76BD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suites et les conséquences de maladies…</w:t>
            </w:r>
          </w:p>
          <w:p w:rsidR="00AE7B48" w:rsidRDefault="00AE7B48" w:rsidP="00967573">
            <w:pPr>
              <w:keepNext/>
            </w:pPr>
          </w:p>
        </w:tc>
      </w:tr>
    </w:tbl>
    <w:p w:rsidR="00AE7B48" w:rsidRDefault="00AE7B48" w:rsidP="00AE7B48"/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AE7B48" w:rsidTr="00967573">
        <w:tc>
          <w:tcPr>
            <w:tcW w:w="10456" w:type="dxa"/>
            <w:shd w:val="clear" w:color="auto" w:fill="auto"/>
          </w:tcPr>
          <w:p w:rsidR="00AE7B48" w:rsidRPr="00AE7B48" w:rsidRDefault="00AE7B48" w:rsidP="00AE7B48">
            <w:pPr>
              <w:pStyle w:val="NormalWeb"/>
              <w:spacing w:before="24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AE7B48">
              <w:rPr>
                <w:rFonts w:ascii="Arial" w:hAnsi="Arial" w:cs="Arial"/>
                <w:b/>
                <w:bCs/>
                <w:color w:val="000000"/>
                <w:u w:val="single"/>
              </w:rPr>
              <w:t>Gestion du sinistre</w:t>
            </w:r>
          </w:p>
          <w:p w:rsidR="00AE7B48" w:rsidRPr="00AE7B48" w:rsidRDefault="00AE7B48" w:rsidP="00AE7B4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Circonstances de l’événement à l’origine de la demande</w:t>
            </w:r>
          </w:p>
          <w:p w:rsidR="00AE7B48" w:rsidRPr="00136D7A" w:rsidRDefault="00463262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  <w:r w:rsidRPr="00136D7A">
              <w:rPr>
                <w:rFonts w:ascii="Arial" w:hAnsi="Arial" w:cs="Arial"/>
                <w:i/>
                <w:color w:val="FF0000"/>
                <w:sz w:val="20"/>
              </w:rPr>
              <w:t>Le 9 février 2021, Mme Bourgeois nous contacte par téléphone pour savoir si son contrat pourrait l’aider. Elle nous déclare que son époux, Olivier BOURGEOIS a chuté de son échelle en taillant la haie de son jardin.</w:t>
            </w:r>
          </w:p>
          <w:p w:rsidR="0062606C" w:rsidRDefault="00463262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  <w:r w:rsidRPr="00136D7A">
              <w:rPr>
                <w:rFonts w:ascii="Arial" w:hAnsi="Arial" w:cs="Arial"/>
                <w:i/>
                <w:color w:val="FF0000"/>
                <w:sz w:val="20"/>
              </w:rPr>
              <w:t xml:space="preserve">Elle nous informe que son époux est </w:t>
            </w:r>
            <w:r w:rsidR="00FA7FA8">
              <w:rPr>
                <w:rFonts w:ascii="Arial" w:hAnsi="Arial" w:cs="Arial"/>
                <w:i/>
                <w:color w:val="FF0000"/>
                <w:sz w:val="20"/>
              </w:rPr>
              <w:t>hos</w:t>
            </w:r>
            <w:r w:rsidR="00FA7FA8" w:rsidRPr="00136D7A">
              <w:rPr>
                <w:rFonts w:ascii="Arial" w:hAnsi="Arial" w:cs="Arial"/>
                <w:i/>
                <w:color w:val="FF0000"/>
                <w:sz w:val="20"/>
              </w:rPr>
              <w:t>pita</w:t>
            </w:r>
            <w:r w:rsidR="00FA7FA8">
              <w:rPr>
                <w:rFonts w:ascii="Arial" w:hAnsi="Arial" w:cs="Arial"/>
                <w:i/>
                <w:color w:val="FF0000"/>
                <w:sz w:val="20"/>
              </w:rPr>
              <w:t>lisé</w:t>
            </w:r>
            <w:r w:rsidRPr="00136D7A">
              <w:rPr>
                <w:rFonts w:ascii="Arial" w:hAnsi="Arial" w:cs="Arial"/>
                <w:i/>
                <w:color w:val="FF0000"/>
                <w:sz w:val="20"/>
              </w:rPr>
              <w:t xml:space="preserve"> et qu’il a deux poignets fracturés et deux vertèbres fissurées.</w:t>
            </w:r>
            <w:r w:rsidR="00D423A1">
              <w:rPr>
                <w:rFonts w:ascii="Arial" w:hAnsi="Arial" w:cs="Arial"/>
                <w:i/>
                <w:color w:val="FF0000"/>
                <w:sz w:val="20"/>
              </w:rPr>
              <w:t xml:space="preserve"> </w:t>
            </w:r>
          </w:p>
          <w:p w:rsidR="00463262" w:rsidRPr="0062606C" w:rsidRDefault="0062606C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color w:val="00B050"/>
                <w:sz w:val="20"/>
              </w:rPr>
            </w:pPr>
            <w:r w:rsidRPr="0062606C">
              <w:rPr>
                <w:rFonts w:ascii="Arial" w:hAnsi="Arial" w:cs="Arial"/>
                <w:i/>
                <w:color w:val="00B050"/>
                <w:sz w:val="20"/>
              </w:rPr>
              <w:t>Nous lui avons demandé d’envoyer</w:t>
            </w:r>
            <w:r w:rsidR="00D423A1" w:rsidRPr="0062606C">
              <w:rPr>
                <w:rFonts w:ascii="Arial" w:hAnsi="Arial" w:cs="Arial"/>
                <w:i/>
                <w:color w:val="00B050"/>
                <w:sz w:val="20"/>
              </w:rPr>
              <w:t xml:space="preserve"> par courriel le certificat médical initial</w:t>
            </w:r>
            <w:r w:rsidRPr="0062606C">
              <w:rPr>
                <w:rFonts w:ascii="Arial" w:hAnsi="Arial" w:cs="Arial"/>
                <w:i/>
                <w:color w:val="00B050"/>
                <w:sz w:val="20"/>
              </w:rPr>
              <w:t xml:space="preserve"> au service sinistre</w:t>
            </w:r>
            <w:r w:rsidR="00D423A1" w:rsidRPr="0062606C">
              <w:rPr>
                <w:rFonts w:ascii="Arial" w:hAnsi="Arial" w:cs="Arial"/>
                <w:i/>
                <w:color w:val="00B050"/>
                <w:sz w:val="20"/>
              </w:rPr>
              <w:t xml:space="preserve">. </w:t>
            </w:r>
          </w:p>
          <w:p w:rsidR="00C0229D" w:rsidRPr="00136D7A" w:rsidRDefault="00C0229D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FF0000"/>
                <w:sz w:val="20"/>
              </w:rPr>
            </w:pPr>
          </w:p>
          <w:p w:rsidR="00AE7B48" w:rsidRPr="00AE7B48" w:rsidRDefault="00AE7B48" w:rsidP="00AE7B4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Conditions de garantie/recevabilité de la déclaration</w:t>
            </w:r>
          </w:p>
          <w:p w:rsidR="00AE7B48" w:rsidRPr="00465AA4" w:rsidRDefault="00C0229D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  <w:r w:rsidRPr="00465AA4">
              <w:rPr>
                <w:rFonts w:ascii="Arial" w:hAnsi="Arial" w:cs="Arial"/>
                <w:i/>
                <w:color w:val="FF0000"/>
                <w:sz w:val="20"/>
              </w:rPr>
              <w:t>Nous av</w:t>
            </w:r>
            <w:r w:rsidR="00FA7FA8" w:rsidRPr="00465AA4">
              <w:rPr>
                <w:rFonts w:ascii="Arial" w:hAnsi="Arial" w:cs="Arial"/>
                <w:i/>
                <w:color w:val="FF0000"/>
                <w:sz w:val="20"/>
              </w:rPr>
              <w:t xml:space="preserve">ons </w:t>
            </w:r>
            <w:r w:rsidRPr="00465AA4">
              <w:rPr>
                <w:rFonts w:ascii="Arial" w:hAnsi="Arial" w:cs="Arial"/>
                <w:i/>
                <w:color w:val="FF0000"/>
                <w:sz w:val="20"/>
              </w:rPr>
              <w:t>mis</w:t>
            </w:r>
            <w:r w:rsidR="00FA7FA8" w:rsidRPr="00465AA4">
              <w:rPr>
                <w:rFonts w:ascii="Arial" w:hAnsi="Arial" w:cs="Arial"/>
                <w:i/>
                <w:color w:val="FF0000"/>
                <w:sz w:val="20"/>
              </w:rPr>
              <w:t xml:space="preserve"> Mme Bourgeois en re</w:t>
            </w:r>
            <w:r w:rsidRPr="00465AA4">
              <w:rPr>
                <w:rFonts w:ascii="Arial" w:hAnsi="Arial" w:cs="Arial"/>
                <w:i/>
                <w:color w:val="FF0000"/>
                <w:sz w:val="20"/>
              </w:rPr>
              <w:t xml:space="preserve">lation avec le service sinistre afin de déterminer les possibilités de prise en charge (assistance et indemnité). </w:t>
            </w:r>
          </w:p>
          <w:p w:rsidR="00FA7FA8" w:rsidRPr="00465AA4" w:rsidRDefault="00FA7FA8" w:rsidP="00FA7FA8">
            <w:pPr>
              <w:jc w:val="both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465AA4">
              <w:rPr>
                <w:rFonts w:ascii="Arial" w:hAnsi="Arial" w:cs="Arial"/>
                <w:i/>
                <w:color w:val="FF0000"/>
                <w:sz w:val="20"/>
                <w:szCs w:val="20"/>
              </w:rPr>
              <w:t>M. Bourgeois Olivier bien assuré au contrat 00001 protection familiale d’AXA.</w:t>
            </w:r>
            <w:r w:rsidR="00C0229D" w:rsidRPr="00465AA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Pr="00465AA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L’accident s’est produit le 09/02/2021, après la date d’effet du contrat le 24/03/2011 et le contrat n’est pas résilié, l’assurée étant à jour </w:t>
            </w:r>
            <w:r w:rsidRPr="00465AA4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du paiement de ses</w:t>
            </w:r>
            <w:r w:rsidRPr="00465AA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cotisations. </w:t>
            </w:r>
          </w:p>
          <w:p w:rsidR="00FA7FA8" w:rsidRPr="00465AA4" w:rsidRDefault="00FA7FA8" w:rsidP="00FA7FA8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465AA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Le contrat couvre les accidents corporels survenus à l’occasion d’activités courantes, si l’accident couvert entraîne un déficit fonctionnel permanent de 5 % (formule confort). </w:t>
            </w:r>
            <w:r w:rsidRPr="00465AA4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La chute est bien un accident corporel survenu à l’occasion d’une activité domestique, le jardinage pris en charge par le contrat.</w:t>
            </w:r>
            <w:r w:rsidRPr="00465AA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="007B3746">
              <w:rPr>
                <w:rFonts w:ascii="Arial" w:hAnsi="Arial" w:cs="Arial"/>
                <w:i/>
                <w:color w:val="FF0000"/>
                <w:sz w:val="20"/>
                <w:szCs w:val="20"/>
              </w:rPr>
              <w:t>Cet accident a eu lieu en France.</w:t>
            </w:r>
          </w:p>
          <w:p w:rsidR="007B0753" w:rsidRPr="00465AA4" w:rsidRDefault="007B0753" w:rsidP="00C0229D">
            <w:pPr>
              <w:spacing w:after="200"/>
              <w:contextualSpacing/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  <w:lang w:eastAsia="en-US"/>
              </w:rPr>
            </w:pPr>
            <w:r w:rsidRPr="00465AA4">
              <w:rPr>
                <w:rFonts w:ascii="Arial" w:hAnsi="Arial" w:cs="Arial"/>
                <w:i/>
                <w:color w:val="FF0000"/>
                <w:sz w:val="20"/>
                <w:szCs w:val="20"/>
                <w:lang w:eastAsia="en-US"/>
              </w:rPr>
              <w:t xml:space="preserve">Une expertise déterminera le </w:t>
            </w:r>
            <w:r w:rsidR="00FA7FA8" w:rsidRPr="00465AA4">
              <w:rPr>
                <w:rFonts w:ascii="Arial" w:hAnsi="Arial" w:cs="Arial"/>
                <w:i/>
                <w:color w:val="FF0000"/>
                <w:sz w:val="20"/>
                <w:szCs w:val="20"/>
              </w:rPr>
              <w:t>déf</w:t>
            </w:r>
            <w:r w:rsidRPr="00465AA4">
              <w:rPr>
                <w:rFonts w:ascii="Arial" w:hAnsi="Arial" w:cs="Arial"/>
                <w:i/>
                <w:color w:val="FF0000"/>
                <w:sz w:val="20"/>
                <w:szCs w:val="20"/>
              </w:rPr>
              <w:t>icit fonctionnel permanent (5% au moins)</w:t>
            </w:r>
            <w:r w:rsidR="00C0229D" w:rsidRPr="00465AA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. La chute d’un escabeau est bien un </w:t>
            </w:r>
            <w:r w:rsidR="00FA7FA8" w:rsidRPr="00465AA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accident </w:t>
            </w:r>
            <w:r w:rsidR="00C0229D" w:rsidRPr="00465AA4">
              <w:rPr>
                <w:rFonts w:ascii="Arial" w:hAnsi="Arial" w:cs="Arial"/>
                <w:i/>
                <w:color w:val="FF0000"/>
                <w:sz w:val="20"/>
                <w:szCs w:val="20"/>
              </w:rPr>
              <w:t>(</w:t>
            </w:r>
            <w:r w:rsidR="00FA7FA8" w:rsidRPr="00465AA4">
              <w:rPr>
                <w:rFonts w:ascii="Arial" w:hAnsi="Arial" w:cs="Arial"/>
                <w:i/>
                <w:color w:val="FF0000"/>
                <w:sz w:val="20"/>
                <w:szCs w:val="20"/>
              </w:rPr>
              <w:t>« un évènement soudain, imprévu et extérieur qui cause des lésions corporelles</w:t>
            </w:r>
            <w:r w:rsidRPr="00465AA4">
              <w:rPr>
                <w:rFonts w:ascii="Arial" w:hAnsi="Arial" w:cs="Arial"/>
                <w:i/>
                <w:color w:val="FF0000"/>
                <w:sz w:val="20"/>
                <w:szCs w:val="20"/>
              </w:rPr>
              <w:t> »</w:t>
            </w:r>
            <w:r w:rsidR="00C0229D" w:rsidRPr="00465AA4">
              <w:rPr>
                <w:rFonts w:ascii="Arial" w:hAnsi="Arial" w:cs="Arial"/>
                <w:i/>
                <w:color w:val="FF0000"/>
                <w:sz w:val="20"/>
                <w:szCs w:val="20"/>
              </w:rPr>
              <w:t>)</w:t>
            </w:r>
          </w:p>
          <w:p w:rsidR="00FA7FA8" w:rsidRDefault="007B0753" w:rsidP="00FA7FA8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  <w:lang w:eastAsia="en-US"/>
              </w:rPr>
            </w:pPr>
            <w:r w:rsidRPr="00465AA4">
              <w:rPr>
                <w:rFonts w:ascii="Arial" w:hAnsi="Arial" w:cs="Arial"/>
                <w:i/>
                <w:color w:val="FF0000"/>
                <w:sz w:val="20"/>
                <w:szCs w:val="20"/>
                <w:lang w:eastAsia="en-US"/>
              </w:rPr>
              <w:t>Sous réserve du seuil d’intervention les</w:t>
            </w:r>
            <w:r w:rsidR="00FA7FA8" w:rsidRPr="00465AA4">
              <w:rPr>
                <w:rFonts w:ascii="Arial" w:hAnsi="Arial" w:cs="Arial"/>
                <w:i/>
                <w:color w:val="FF0000"/>
                <w:sz w:val="20"/>
                <w:szCs w:val="20"/>
                <w:lang w:eastAsia="en-US"/>
              </w:rPr>
              <w:t xml:space="preserve"> garanties du contrat sont acquises à </w:t>
            </w:r>
            <w:r w:rsidR="00C0229D" w:rsidRPr="00465AA4">
              <w:rPr>
                <w:rFonts w:ascii="Arial" w:hAnsi="Arial" w:cs="Arial"/>
                <w:i/>
                <w:color w:val="FF0000"/>
                <w:sz w:val="20"/>
                <w:szCs w:val="20"/>
                <w:lang w:eastAsia="en-US"/>
              </w:rPr>
              <w:t>M.</w:t>
            </w:r>
            <w:r w:rsidR="007B3746">
              <w:rPr>
                <w:rFonts w:ascii="Arial" w:hAnsi="Arial" w:cs="Arial"/>
                <w:i/>
                <w:color w:val="FF0000"/>
                <w:sz w:val="20"/>
                <w:szCs w:val="20"/>
                <w:lang w:eastAsia="en-US"/>
              </w:rPr>
              <w:t xml:space="preserve"> BOURGEOIS.</w:t>
            </w:r>
          </w:p>
          <w:p w:rsidR="007B3746" w:rsidRDefault="007B3746" w:rsidP="00FA7FA8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  <w:lang w:eastAsia="en-US"/>
              </w:rPr>
            </w:pPr>
          </w:p>
          <w:p w:rsidR="007B3746" w:rsidRPr="00FC6B17" w:rsidRDefault="007B3746" w:rsidP="00FA7FA8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  <w:lang w:eastAsia="en-US"/>
              </w:rPr>
              <w:t>Concernant l’assistance immédiate et après accident est possible quelque soit le DFP.</w:t>
            </w:r>
            <w:r w:rsidR="00FC6B17">
              <w:rPr>
                <w:rFonts w:ascii="Arial" w:hAnsi="Arial" w:cs="Arial"/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  <w:r w:rsidR="00FC6B17" w:rsidRPr="00FC6B17">
              <w:rPr>
                <w:rFonts w:ascii="Arial" w:hAnsi="Arial" w:cs="Arial"/>
                <w:i/>
                <w:color w:val="FF0000"/>
                <w:sz w:val="20"/>
                <w:szCs w:val="20"/>
                <w:lang w:eastAsia="en-US"/>
              </w:rPr>
              <w:t>(</w:t>
            </w:r>
            <w:r w:rsidR="00FC6B17" w:rsidRPr="00FC6B17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01 55 92 26 92)</w:t>
            </w:r>
          </w:p>
          <w:p w:rsidR="005951F3" w:rsidRPr="005951F3" w:rsidRDefault="005951F3" w:rsidP="005951F3">
            <w:pPr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</w:pPr>
            <w:r w:rsidRPr="005951F3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L</w:t>
            </w:r>
            <w:r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a</w:t>
            </w:r>
            <w:r w:rsidRPr="005951F3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 xml:space="preserve"> famille Bourgeois a utilisé l’assistance</w:t>
            </w:r>
          </w:p>
          <w:p w:rsidR="005951F3" w:rsidRPr="00FC6B17" w:rsidRDefault="005951F3" w:rsidP="005951F3">
            <w:pPr>
              <w:rPr>
                <w:rFonts w:ascii="Arial" w:eastAsiaTheme="minorHAnsi" w:hAnsi="Arial" w:cs="Arial"/>
                <w:i/>
                <w:color w:val="00B050"/>
                <w:sz w:val="20"/>
                <w:szCs w:val="20"/>
                <w:lang w:eastAsia="en-US"/>
              </w:rPr>
            </w:pPr>
            <w:r w:rsidRPr="005951F3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 xml:space="preserve">Pour l'entretien de son domicile, </w:t>
            </w:r>
            <w:r w:rsidRPr="00FC6B17">
              <w:rPr>
                <w:rFonts w:ascii="Arial" w:eastAsiaTheme="minorHAnsi" w:hAnsi="Arial" w:cs="Arial"/>
                <w:i/>
                <w:color w:val="00B050"/>
                <w:sz w:val="20"/>
                <w:szCs w:val="20"/>
                <w:lang w:eastAsia="en-US"/>
              </w:rPr>
              <w:t>AXA Assistance a organisé et pris en charge 16</w:t>
            </w:r>
            <w:r w:rsidR="0062606C">
              <w:rPr>
                <w:rFonts w:ascii="Arial" w:eastAsiaTheme="minorHAnsi" w:hAnsi="Arial" w:cs="Arial"/>
                <w:i/>
                <w:color w:val="00B050"/>
                <w:sz w:val="20"/>
                <w:szCs w:val="20"/>
                <w:lang w:eastAsia="en-US"/>
              </w:rPr>
              <w:t xml:space="preserve"> </w:t>
            </w:r>
            <w:r w:rsidRPr="00FC6B17">
              <w:rPr>
                <w:rFonts w:ascii="Arial" w:eastAsiaTheme="minorHAnsi" w:hAnsi="Arial" w:cs="Arial"/>
                <w:i/>
                <w:color w:val="00B050"/>
                <w:sz w:val="20"/>
                <w:szCs w:val="20"/>
                <w:lang w:eastAsia="en-US"/>
              </w:rPr>
              <w:t>h</w:t>
            </w:r>
            <w:r w:rsidR="0062606C">
              <w:rPr>
                <w:rFonts w:ascii="Arial" w:eastAsiaTheme="minorHAnsi" w:hAnsi="Arial" w:cs="Arial"/>
                <w:i/>
                <w:color w:val="00B050"/>
                <w:sz w:val="20"/>
                <w:szCs w:val="20"/>
                <w:lang w:eastAsia="en-US"/>
              </w:rPr>
              <w:t xml:space="preserve"> </w:t>
            </w:r>
            <w:r w:rsidRPr="00FC6B17">
              <w:rPr>
                <w:rFonts w:ascii="Arial" w:eastAsiaTheme="minorHAnsi" w:hAnsi="Arial" w:cs="Arial"/>
                <w:i/>
                <w:color w:val="00B050"/>
                <w:sz w:val="20"/>
                <w:szCs w:val="20"/>
                <w:lang w:eastAsia="en-US"/>
              </w:rPr>
              <w:t>d'aide-ménagère, étalées sur 3 semaines.</w:t>
            </w:r>
          </w:p>
          <w:p w:rsidR="00D423A1" w:rsidRDefault="005951F3" w:rsidP="005951F3">
            <w:pPr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</w:pPr>
            <w:r w:rsidRPr="005951F3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Parce qu’il devait se rendre a l’hôpital pour un examen, Olivier a bénéficié de la garde de ses deux filles</w:t>
            </w:r>
            <w:r w:rsidR="00FC6B17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.</w:t>
            </w:r>
          </w:p>
          <w:p w:rsidR="00FC6B17" w:rsidRPr="005951F3" w:rsidRDefault="00FC6B17" w:rsidP="005951F3">
            <w:pPr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</w:p>
          <w:p w:rsidR="00AE7B48" w:rsidRPr="00AE7B48" w:rsidRDefault="00AE7B48" w:rsidP="00AE7B4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Mission de l’expert</w:t>
            </w:r>
          </w:p>
          <w:p w:rsidR="00AE7B48" w:rsidRPr="00465AA4" w:rsidRDefault="00C0229D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FF0000"/>
                <w:sz w:val="20"/>
              </w:rPr>
            </w:pPr>
            <w:r w:rsidRPr="00465AA4">
              <w:rPr>
                <w:rFonts w:ascii="Arial" w:hAnsi="Arial" w:cs="Arial"/>
                <w:bCs/>
                <w:i/>
                <w:color w:val="FF0000"/>
                <w:sz w:val="20"/>
              </w:rPr>
              <w:t xml:space="preserve">L’expertise médicale aura lieu lorsque la situation de M. Bourgeois sera consolidée. </w:t>
            </w:r>
          </w:p>
          <w:p w:rsidR="00E82903" w:rsidRPr="00883500" w:rsidRDefault="00465AA4" w:rsidP="00E8290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00B050"/>
                <w:sz w:val="20"/>
              </w:rPr>
            </w:pPr>
            <w:r w:rsidRPr="00883500">
              <w:rPr>
                <w:rFonts w:ascii="Arial" w:hAnsi="Arial" w:cs="Arial"/>
                <w:bCs/>
                <w:i/>
                <w:color w:val="00B050"/>
                <w:sz w:val="20"/>
              </w:rPr>
              <w:t>Selon le rapport d’expertise (fictif), l</w:t>
            </w:r>
            <w:r w:rsidR="00E82903" w:rsidRPr="00883500">
              <w:rPr>
                <w:rFonts w:ascii="Arial" w:hAnsi="Arial" w:cs="Arial"/>
                <w:bCs/>
                <w:i/>
                <w:color w:val="00B050"/>
                <w:sz w:val="20"/>
              </w:rPr>
              <w:t>es postes de préjudices suite à l’expertise sont les suivants :</w:t>
            </w:r>
          </w:p>
          <w:p w:rsidR="00E82903" w:rsidRPr="00883500" w:rsidRDefault="00E82903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00B050"/>
                <w:sz w:val="20"/>
              </w:rPr>
            </w:pPr>
            <w:r w:rsidRPr="00883500">
              <w:rPr>
                <w:rFonts w:ascii="Arial" w:hAnsi="Arial" w:cs="Arial"/>
                <w:bCs/>
                <w:i/>
                <w:color w:val="00B050"/>
                <w:sz w:val="20"/>
              </w:rPr>
              <w:t>DFP 7 %</w:t>
            </w:r>
            <w:r w:rsidR="005951F3" w:rsidRPr="00883500">
              <w:rPr>
                <w:rFonts w:ascii="Arial" w:hAnsi="Arial" w:cs="Arial"/>
                <w:bCs/>
                <w:i/>
                <w:color w:val="00B050"/>
                <w:sz w:val="20"/>
              </w:rPr>
              <w:tab/>
            </w:r>
            <w:r w:rsidR="005951F3" w:rsidRPr="00883500">
              <w:rPr>
                <w:rFonts w:ascii="Arial" w:hAnsi="Arial" w:cs="Arial"/>
                <w:bCs/>
                <w:i/>
                <w:color w:val="00B050"/>
                <w:sz w:val="20"/>
              </w:rPr>
              <w:tab/>
            </w:r>
            <w:r w:rsidR="005951F3" w:rsidRPr="00883500">
              <w:rPr>
                <w:rFonts w:ascii="Arial" w:hAnsi="Arial" w:cs="Arial"/>
                <w:bCs/>
                <w:i/>
                <w:color w:val="00B050"/>
                <w:sz w:val="20"/>
              </w:rPr>
              <w:tab/>
            </w:r>
            <w:r w:rsidR="005951F3" w:rsidRPr="00883500">
              <w:rPr>
                <w:rFonts w:ascii="Arial" w:hAnsi="Arial" w:cs="Arial"/>
                <w:bCs/>
                <w:i/>
                <w:color w:val="00B050"/>
                <w:sz w:val="20"/>
              </w:rPr>
              <w:tab/>
            </w:r>
            <w:r w:rsidR="005951F3" w:rsidRPr="00883500">
              <w:rPr>
                <w:rFonts w:ascii="Arial" w:hAnsi="Arial" w:cs="Arial"/>
                <w:bCs/>
                <w:i/>
                <w:color w:val="00B050"/>
                <w:sz w:val="20"/>
              </w:rPr>
              <w:tab/>
            </w:r>
            <w:r w:rsidR="00465AA4" w:rsidRPr="00883500">
              <w:rPr>
                <w:rFonts w:ascii="Arial" w:hAnsi="Arial" w:cs="Arial"/>
                <w:bCs/>
                <w:i/>
                <w:color w:val="00B050"/>
                <w:sz w:val="20"/>
              </w:rPr>
              <w:t>Souffrances E</w:t>
            </w:r>
            <w:r w:rsidRPr="00883500">
              <w:rPr>
                <w:rFonts w:ascii="Arial" w:hAnsi="Arial" w:cs="Arial"/>
                <w:bCs/>
                <w:i/>
                <w:color w:val="00B050"/>
                <w:sz w:val="20"/>
              </w:rPr>
              <w:t>ndurées 3/7</w:t>
            </w:r>
          </w:p>
          <w:p w:rsidR="00465AA4" w:rsidRPr="00883500" w:rsidRDefault="00E82903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00B050"/>
                <w:sz w:val="20"/>
              </w:rPr>
            </w:pPr>
            <w:r w:rsidRPr="00883500">
              <w:rPr>
                <w:rFonts w:ascii="Arial" w:hAnsi="Arial" w:cs="Arial"/>
                <w:bCs/>
                <w:i/>
                <w:color w:val="00B050"/>
                <w:sz w:val="20"/>
              </w:rPr>
              <w:t>Préjudice Esthétique Permanent 2/7</w:t>
            </w:r>
            <w:r w:rsidR="005951F3" w:rsidRPr="00883500">
              <w:rPr>
                <w:rFonts w:ascii="Arial" w:hAnsi="Arial" w:cs="Arial"/>
                <w:bCs/>
                <w:i/>
                <w:color w:val="00B050"/>
                <w:sz w:val="20"/>
              </w:rPr>
              <w:tab/>
            </w:r>
            <w:r w:rsidR="005951F3" w:rsidRPr="00883500">
              <w:rPr>
                <w:rFonts w:ascii="Arial" w:hAnsi="Arial" w:cs="Arial"/>
                <w:bCs/>
                <w:i/>
                <w:color w:val="00B050"/>
                <w:sz w:val="20"/>
              </w:rPr>
              <w:tab/>
            </w:r>
            <w:r w:rsidR="00465AA4" w:rsidRPr="00883500">
              <w:rPr>
                <w:rFonts w:ascii="Arial" w:hAnsi="Arial" w:cs="Arial"/>
                <w:bCs/>
                <w:i/>
                <w:color w:val="00B050"/>
                <w:sz w:val="20"/>
              </w:rPr>
              <w:t>Préjudice d’agrément : aucun</w:t>
            </w:r>
          </w:p>
          <w:p w:rsidR="00C0229D" w:rsidRPr="00AE7B48" w:rsidRDefault="00C0229D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</w:p>
          <w:p w:rsidR="00AE7B48" w:rsidRPr="00883500" w:rsidRDefault="00AE7B48" w:rsidP="00AE7B4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00B050"/>
                <w:sz w:val="20"/>
              </w:rPr>
            </w:pPr>
            <w:r w:rsidRPr="00883500">
              <w:rPr>
                <w:rFonts w:ascii="Arial" w:hAnsi="Arial" w:cs="Arial"/>
                <w:bCs/>
                <w:i/>
                <w:color w:val="00B050"/>
                <w:sz w:val="20"/>
              </w:rPr>
              <w:t>Convention éventuellement utilisée</w:t>
            </w:r>
          </w:p>
          <w:p w:rsidR="00AE7B48" w:rsidRPr="00883500" w:rsidRDefault="00C0229D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00B050"/>
                <w:sz w:val="20"/>
              </w:rPr>
            </w:pPr>
            <w:r w:rsidRPr="00883500">
              <w:rPr>
                <w:rFonts w:ascii="Arial" w:hAnsi="Arial" w:cs="Arial"/>
                <w:bCs/>
                <w:i/>
                <w:color w:val="00B050"/>
                <w:sz w:val="20"/>
              </w:rPr>
              <w:t xml:space="preserve">Aucun tiers étant identifié et les dépenses avant consolidation n’étant pas prise en charge par le contrat il n’y pas de convention applicable. </w:t>
            </w:r>
          </w:p>
          <w:p w:rsidR="00C0229D" w:rsidRPr="00AE7B48" w:rsidRDefault="00C0229D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</w:p>
          <w:p w:rsidR="00AE7B48" w:rsidRPr="00AE7B48" w:rsidRDefault="00AE7B48" w:rsidP="00AE7B4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Procédure de règlement</w:t>
            </w:r>
          </w:p>
          <w:p w:rsidR="00AE7B48" w:rsidRPr="00FC6B17" w:rsidRDefault="00FC6B17" w:rsidP="00FC6B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FF0000"/>
                <w:sz w:val="20"/>
              </w:rPr>
            </w:pPr>
            <w:r w:rsidRPr="00FC6B17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Selon les CG AXA s’engage à faire une offre définitive d’indemnisation dans un délai de cinq mois suivant la date à laquelle nous avons été informés de la « consolidation » des dommages corporels ou du décès. Et de verser les sommes convenues dans un délai de quinze jours suivant l’acceptation de l’offre.</w:t>
            </w:r>
          </w:p>
          <w:p w:rsidR="00FC6B17" w:rsidRDefault="00FC6B17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</w:p>
          <w:p w:rsidR="00AE7B48" w:rsidRPr="00AE7B48" w:rsidRDefault="00AE7B48" w:rsidP="00AE7B4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Calcul de l’indemnité</w:t>
            </w:r>
          </w:p>
          <w:p w:rsidR="007B3746" w:rsidRPr="00883500" w:rsidRDefault="007B3746" w:rsidP="007B374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color w:val="00B050"/>
                <w:sz w:val="20"/>
                <w:szCs w:val="20"/>
                <w:lang w:eastAsia="en-US"/>
              </w:rPr>
            </w:pPr>
            <w:r w:rsidRPr="00FC6B17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lastRenderedPageBreak/>
              <w:t>Les préjudices sont évalués et indemnisés selon le droit commun français (l’évaluation des préjudices a donc un caractère indemnitaire).</w:t>
            </w:r>
            <w:r w:rsidR="00FC6B17" w:rsidRPr="00FC6B17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  <w:r w:rsidR="00FC6B17" w:rsidRPr="00883500">
              <w:rPr>
                <w:rFonts w:ascii="Arial" w:eastAsiaTheme="minorHAnsi" w:hAnsi="Arial" w:cs="Arial"/>
                <w:i/>
                <w:color w:val="00B050"/>
                <w:sz w:val="20"/>
                <w:szCs w:val="20"/>
                <w:lang w:eastAsia="en-US"/>
              </w:rPr>
              <w:t xml:space="preserve">L’indemnité est versée sous déduction des prestations indemnitaires en réparation des mêmes préjudices, versés ou à verser par les tiers payeurs (art 29 de la loi n° 85-677 du 5 juillet 1985). </w:t>
            </w:r>
          </w:p>
          <w:p w:rsidR="00FC6B17" w:rsidRPr="00883500" w:rsidRDefault="00FC6B17" w:rsidP="007B374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00B050"/>
                <w:sz w:val="20"/>
              </w:rPr>
            </w:pPr>
            <w:r w:rsidRPr="00883500">
              <w:rPr>
                <w:rFonts w:ascii="Arial" w:eastAsiaTheme="minorHAnsi" w:hAnsi="Arial" w:cs="Arial"/>
                <w:i/>
                <w:color w:val="00B050"/>
                <w:sz w:val="20"/>
                <w:szCs w:val="20"/>
                <w:lang w:eastAsia="en-US"/>
              </w:rPr>
              <w:t xml:space="preserve">En l’espèce il n’y a pas </w:t>
            </w:r>
            <w:r w:rsidR="00883500">
              <w:rPr>
                <w:rFonts w:ascii="Arial" w:eastAsiaTheme="minorHAnsi" w:hAnsi="Arial" w:cs="Arial"/>
                <w:i/>
                <w:color w:val="00B050"/>
                <w:sz w:val="20"/>
                <w:szCs w:val="20"/>
                <w:lang w:eastAsia="en-US"/>
              </w:rPr>
              <w:t xml:space="preserve">de déductions à opérer (pas </w:t>
            </w:r>
            <w:r w:rsidRPr="00883500">
              <w:rPr>
                <w:rFonts w:ascii="Arial" w:eastAsiaTheme="minorHAnsi" w:hAnsi="Arial" w:cs="Arial"/>
                <w:i/>
                <w:color w:val="00B050"/>
                <w:sz w:val="20"/>
                <w:szCs w:val="20"/>
                <w:lang w:eastAsia="en-US"/>
              </w:rPr>
              <w:t>d’autres contrats susceptibles d’intervenir et les DSA et PGPA ne sont pas indemnisables au titre du contrat</w:t>
            </w:r>
            <w:r w:rsidR="00883500">
              <w:rPr>
                <w:rFonts w:ascii="Arial" w:eastAsiaTheme="minorHAnsi" w:hAnsi="Arial" w:cs="Arial"/>
                <w:i/>
                <w:color w:val="00B050"/>
                <w:sz w:val="20"/>
                <w:szCs w:val="20"/>
                <w:lang w:eastAsia="en-US"/>
              </w:rPr>
              <w:t>)</w:t>
            </w:r>
            <w:r w:rsidRPr="00883500">
              <w:rPr>
                <w:rFonts w:ascii="Arial" w:eastAsiaTheme="minorHAnsi" w:hAnsi="Arial" w:cs="Arial"/>
                <w:i/>
                <w:color w:val="00B050"/>
                <w:sz w:val="20"/>
                <w:szCs w:val="20"/>
                <w:lang w:eastAsia="en-US"/>
              </w:rPr>
              <w:t xml:space="preserve">. </w:t>
            </w:r>
          </w:p>
          <w:p w:rsidR="00AE7B48" w:rsidRPr="00883500" w:rsidRDefault="00E82903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00B050"/>
                <w:sz w:val="20"/>
              </w:rPr>
            </w:pPr>
            <w:r w:rsidRPr="00883500">
              <w:rPr>
                <w:rFonts w:ascii="Arial" w:hAnsi="Arial" w:cs="Arial"/>
                <w:bCs/>
                <w:i/>
                <w:color w:val="00B050"/>
                <w:sz w:val="20"/>
              </w:rPr>
              <w:t>Les postes de préjudices suite à l’expertise sont les suivants :</w:t>
            </w:r>
          </w:p>
          <w:p w:rsidR="007B3746" w:rsidRDefault="007B3746" w:rsidP="007B374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00B050"/>
                <w:sz w:val="20"/>
              </w:rPr>
            </w:pPr>
            <w:r w:rsidRPr="00883500">
              <w:rPr>
                <w:rFonts w:ascii="Arial" w:hAnsi="Arial" w:cs="Arial"/>
                <w:bCs/>
                <w:i/>
                <w:color w:val="00B050"/>
                <w:sz w:val="20"/>
              </w:rPr>
              <w:t>DFP 7 %, Souffrances Endurées 3/7, Préjudice Esthétique Permanent 2/7, Préjudice d’agrément : aucun.</w:t>
            </w:r>
          </w:p>
          <w:p w:rsidR="00DE614E" w:rsidRPr="00883500" w:rsidRDefault="00DE614E" w:rsidP="007B374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00B050"/>
                <w:sz w:val="20"/>
              </w:rPr>
            </w:pPr>
            <w:r>
              <w:rPr>
                <w:rFonts w:ascii="Arial" w:hAnsi="Arial" w:cs="Arial"/>
                <w:bCs/>
                <w:i/>
                <w:color w:val="00B050"/>
                <w:sz w:val="20"/>
              </w:rPr>
              <w:t xml:space="preserve">A partir du référentiel Mornet </w:t>
            </w:r>
            <w:bookmarkStart w:id="0" w:name="_GoBack"/>
            <w:bookmarkEnd w:id="0"/>
            <w:r>
              <w:rPr>
                <w:rFonts w:ascii="Arial" w:hAnsi="Arial" w:cs="Arial"/>
                <w:bCs/>
                <w:i/>
                <w:color w:val="00B050"/>
                <w:sz w:val="20"/>
              </w:rPr>
              <w:t>ont peu</w:t>
            </w:r>
            <w:r w:rsidR="002F644A">
              <w:rPr>
                <w:rFonts w:ascii="Arial" w:hAnsi="Arial" w:cs="Arial"/>
                <w:bCs/>
                <w:i/>
                <w:color w:val="00B050"/>
                <w:sz w:val="20"/>
              </w:rPr>
              <w:t>t</w:t>
            </w:r>
            <w:r>
              <w:rPr>
                <w:rFonts w:ascii="Arial" w:hAnsi="Arial" w:cs="Arial"/>
                <w:bCs/>
                <w:i/>
                <w:color w:val="00B050"/>
                <w:sz w:val="20"/>
              </w:rPr>
              <w:t xml:space="preserve"> établir l’offre d’indemnisation suivante : </w:t>
            </w:r>
          </w:p>
          <w:p w:rsidR="00E82903" w:rsidRPr="002F644A" w:rsidRDefault="00DE614E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color w:val="00B050"/>
                <w:sz w:val="20"/>
                <w:szCs w:val="20"/>
              </w:rPr>
            </w:pPr>
            <w:r w:rsidRPr="002F644A">
              <w:rPr>
                <w:rFonts w:ascii="Arial" w:hAnsi="Arial" w:cs="Arial"/>
                <w:i/>
                <w:color w:val="00B050"/>
                <w:sz w:val="20"/>
                <w:szCs w:val="20"/>
              </w:rPr>
              <w:t>Un homme de 41 ans atteint d’un déficit fonctionnel de 7 % pourra être indemnisé à hauteur de 1.800 € le point, soit : 1.800</w:t>
            </w:r>
            <w:r w:rsidR="002F644A" w:rsidRPr="002F644A">
              <w:rPr>
                <w:rFonts w:ascii="Arial" w:hAnsi="Arial" w:cs="Arial"/>
                <w:i/>
                <w:color w:val="00B050"/>
                <w:sz w:val="20"/>
                <w:szCs w:val="20"/>
              </w:rPr>
              <w:t xml:space="preserve"> € x </w:t>
            </w:r>
            <w:r w:rsidRPr="002F644A">
              <w:rPr>
                <w:rFonts w:ascii="Arial" w:hAnsi="Arial" w:cs="Arial"/>
                <w:i/>
                <w:color w:val="00B050"/>
                <w:sz w:val="20"/>
                <w:szCs w:val="20"/>
              </w:rPr>
              <w:t>41 = 73.800 €.</w:t>
            </w:r>
          </w:p>
          <w:p w:rsidR="00DE614E" w:rsidRPr="002F644A" w:rsidRDefault="00DE614E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color w:val="00B050"/>
                <w:sz w:val="20"/>
                <w:szCs w:val="20"/>
              </w:rPr>
            </w:pPr>
            <w:r w:rsidRPr="002F644A">
              <w:rPr>
                <w:rFonts w:ascii="Arial" w:hAnsi="Arial" w:cs="Arial"/>
                <w:i/>
                <w:color w:val="00B050"/>
                <w:sz w:val="20"/>
                <w:szCs w:val="20"/>
              </w:rPr>
              <w:t>En prenant la moitié de la fourchette ont obtient 3.000 et 6.000 €.</w:t>
            </w:r>
          </w:p>
          <w:p w:rsidR="00DE614E" w:rsidRPr="002F644A" w:rsidRDefault="00DE614E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color w:val="00B050"/>
                <w:sz w:val="20"/>
                <w:szCs w:val="20"/>
              </w:rPr>
            </w:pPr>
            <w:r w:rsidRPr="002F644A">
              <w:rPr>
                <w:rFonts w:ascii="Arial" w:hAnsi="Arial" w:cs="Arial"/>
                <w:i/>
                <w:color w:val="00B050"/>
                <w:sz w:val="20"/>
                <w:szCs w:val="20"/>
              </w:rPr>
              <w:t xml:space="preserve">L’offre d’indemnisation de ces quatre postes de préjudices est de </w:t>
            </w:r>
            <w:r w:rsidR="002F644A" w:rsidRPr="002F644A">
              <w:rPr>
                <w:rFonts w:ascii="Arial" w:hAnsi="Arial" w:cs="Arial"/>
                <w:i/>
                <w:color w:val="00B050"/>
                <w:sz w:val="20"/>
                <w:szCs w:val="20"/>
              </w:rPr>
              <w:t>82.800 €</w:t>
            </w:r>
          </w:p>
          <w:p w:rsidR="00DE614E" w:rsidRPr="0062606C" w:rsidRDefault="00DE614E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00B050"/>
                <w:sz w:val="20"/>
              </w:rPr>
            </w:pPr>
          </w:p>
          <w:p w:rsidR="00AE7B48" w:rsidRPr="0062606C" w:rsidRDefault="00AE7B48" w:rsidP="00AE7B4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00B050"/>
                <w:sz w:val="20"/>
              </w:rPr>
            </w:pPr>
            <w:r w:rsidRPr="0062606C">
              <w:rPr>
                <w:rFonts w:ascii="Arial" w:hAnsi="Arial" w:cs="Arial"/>
                <w:bCs/>
                <w:i/>
                <w:color w:val="00B050"/>
                <w:sz w:val="20"/>
              </w:rPr>
              <w:t>Informations à conserver dans la base de données</w:t>
            </w:r>
          </w:p>
          <w:p w:rsidR="00AE7B48" w:rsidRPr="0062606C" w:rsidRDefault="002F644A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00B050"/>
                <w:sz w:val="20"/>
              </w:rPr>
            </w:pPr>
            <w:r w:rsidRPr="0062606C">
              <w:rPr>
                <w:rFonts w:ascii="Arial" w:hAnsi="Arial" w:cs="Arial"/>
                <w:bCs/>
                <w:i/>
                <w:color w:val="00B050"/>
                <w:sz w:val="20"/>
              </w:rPr>
              <w:t xml:space="preserve">La déclaration du sinistre. </w:t>
            </w:r>
          </w:p>
          <w:p w:rsidR="002F644A" w:rsidRPr="0062606C" w:rsidRDefault="0062606C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00B050"/>
                <w:sz w:val="20"/>
              </w:rPr>
            </w:pPr>
            <w:r w:rsidRPr="0062606C">
              <w:rPr>
                <w:rFonts w:ascii="Arial" w:hAnsi="Arial" w:cs="Arial"/>
                <w:bCs/>
                <w:i/>
                <w:color w:val="00B050"/>
                <w:sz w:val="20"/>
              </w:rPr>
              <w:t xml:space="preserve">Les éléments médicaux sont gérés par le service sinistre. </w:t>
            </w:r>
          </w:p>
          <w:p w:rsidR="002F644A" w:rsidRPr="0062606C" w:rsidRDefault="002F644A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00B050"/>
                <w:sz w:val="20"/>
              </w:rPr>
            </w:pPr>
          </w:p>
          <w:p w:rsidR="00AE7B48" w:rsidRPr="0062606C" w:rsidRDefault="00AE7B48" w:rsidP="00AE7B4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00B050"/>
                <w:sz w:val="20"/>
              </w:rPr>
            </w:pPr>
            <w:r w:rsidRPr="0062606C">
              <w:rPr>
                <w:rFonts w:ascii="Arial" w:hAnsi="Arial" w:cs="Arial"/>
                <w:bCs/>
                <w:i/>
                <w:color w:val="00B050"/>
                <w:sz w:val="20"/>
              </w:rPr>
              <w:t>Conséquence du sinistre sur la prime ou cotisation ou sur la résiliation</w:t>
            </w:r>
          </w:p>
          <w:p w:rsidR="00AE7B48" w:rsidRPr="0062606C" w:rsidRDefault="0062606C" w:rsidP="0062606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00B050"/>
                <w:sz w:val="20"/>
              </w:rPr>
            </w:pPr>
            <w:r w:rsidRPr="0062606C">
              <w:rPr>
                <w:rFonts w:ascii="Arial" w:hAnsi="Arial" w:cs="Arial"/>
                <w:bCs/>
                <w:i/>
                <w:color w:val="00B050"/>
                <w:sz w:val="20"/>
              </w:rPr>
              <w:t xml:space="preserve">Aucun impact de ce sinistre sur la prime ou sur la résiliation. </w:t>
            </w:r>
          </w:p>
        </w:tc>
      </w:tr>
      <w:tr w:rsidR="00AE7B48" w:rsidTr="00967573">
        <w:tc>
          <w:tcPr>
            <w:tcW w:w="10456" w:type="dxa"/>
            <w:shd w:val="clear" w:color="auto" w:fill="auto"/>
          </w:tcPr>
          <w:p w:rsidR="00AE7B48" w:rsidRPr="00AE7B48" w:rsidRDefault="00BF07A0" w:rsidP="00967573">
            <w:pPr>
              <w:pStyle w:val="NormalWeb"/>
              <w:spacing w:before="240" w:beforeAutospacing="0" w:after="12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lastRenderedPageBreak/>
              <w:t>Communications avec l’</w:t>
            </w:r>
            <w:r w:rsidR="00AE7B48" w:rsidRPr="00AE7B48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assuré </w:t>
            </w:r>
          </w:p>
          <w:p w:rsidR="00AE7B48" w:rsidRDefault="00AE7B48" w:rsidP="00AE7B48">
            <w:pPr>
              <w:pStyle w:val="NormalWeb"/>
              <w:numPr>
                <w:ilvl w:val="0"/>
                <w:numId w:val="13"/>
              </w:numPr>
              <w:spacing w:before="120" w:beforeAutospacing="0" w:after="120" w:afterAutospacing="0"/>
              <w:ind w:left="1423" w:hanging="357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Réception de la déclara</w:t>
            </w:r>
            <w:r w:rsidR="0062606C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tion de sinistre/ de la demande</w:t>
            </w:r>
          </w:p>
          <w:p w:rsidR="00463262" w:rsidRPr="0062606C" w:rsidRDefault="0062606C" w:rsidP="00463262">
            <w:pPr>
              <w:pStyle w:val="NormalWeb"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color w:val="FF0000"/>
                <w:sz w:val="20"/>
              </w:rPr>
            </w:pPr>
            <w:r w:rsidRPr="0062606C">
              <w:rPr>
                <w:rFonts w:ascii="Arial" w:hAnsi="Arial" w:cs="Arial"/>
                <w:bCs/>
                <w:i/>
                <w:color w:val="FF0000"/>
                <w:sz w:val="20"/>
              </w:rPr>
              <w:t>Le sinistre a été déclaré par téléphone, Mme Bourgeois étant à l’hôpital auprès de son époux. Nous l’avons mise en relation avec le service sinistre (corporel).</w:t>
            </w:r>
          </w:p>
          <w:p w:rsidR="00463262" w:rsidRPr="00463262" w:rsidRDefault="00AE7B48" w:rsidP="00463262">
            <w:pPr>
              <w:pStyle w:val="NormalWeb"/>
              <w:numPr>
                <w:ilvl w:val="0"/>
                <w:numId w:val="13"/>
              </w:numPr>
              <w:spacing w:before="120" w:beforeAutospacing="0" w:after="120" w:afterAutospacing="0"/>
              <w:ind w:left="1423" w:hanging="357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Explications sur la procédure de règlement, le montant de l’indemnité, les délais de règlement</w:t>
            </w:r>
          </w:p>
          <w:p w:rsidR="00463262" w:rsidRPr="0062606C" w:rsidRDefault="0062606C" w:rsidP="00463262">
            <w:pPr>
              <w:pStyle w:val="NormalWeb"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color w:val="FF0000"/>
                <w:sz w:val="20"/>
              </w:rPr>
            </w:pPr>
            <w:r w:rsidRPr="0062606C">
              <w:rPr>
                <w:rFonts w:ascii="Arial" w:hAnsi="Arial" w:cs="Arial"/>
                <w:bCs/>
                <w:i/>
                <w:color w:val="FF0000"/>
                <w:sz w:val="20"/>
              </w:rPr>
              <w:t xml:space="preserve">Après la déclaration du sinistre (certificat médical initial) il faut attendre la consolidation pour évaluer les dommages (concours médical). Puis </w:t>
            </w:r>
            <w:r w:rsidR="00DC34BC">
              <w:rPr>
                <w:rFonts w:ascii="Arial" w:hAnsi="Arial" w:cs="Arial"/>
                <w:bCs/>
                <w:i/>
                <w:color w:val="FF0000"/>
                <w:sz w:val="20"/>
              </w:rPr>
              <w:t>nous formulons une offre</w:t>
            </w:r>
            <w:r w:rsidRPr="0062606C">
              <w:rPr>
                <w:rFonts w:ascii="Arial" w:hAnsi="Arial" w:cs="Arial"/>
                <w:bCs/>
                <w:i/>
                <w:color w:val="FF0000"/>
                <w:sz w:val="20"/>
              </w:rPr>
              <w:t xml:space="preserve">. En cas d’acceptation de l’offre, le paiement est réalisé avant 15 jours. </w:t>
            </w:r>
          </w:p>
          <w:p w:rsidR="00AE7B48" w:rsidRPr="00463262" w:rsidRDefault="00AE7B48" w:rsidP="00AE7B48">
            <w:pPr>
              <w:pStyle w:val="NormalWeb"/>
              <w:numPr>
                <w:ilvl w:val="0"/>
                <w:numId w:val="13"/>
              </w:numPr>
              <w:spacing w:before="120" w:beforeAutospacing="0" w:after="120" w:afterAutospacing="0"/>
              <w:ind w:left="1423" w:hanging="357"/>
              <w:jc w:val="both"/>
            </w:pP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Éventuel rebond commercial</w:t>
            </w:r>
          </w:p>
          <w:p w:rsidR="00463262" w:rsidRPr="0062606C" w:rsidRDefault="0062606C" w:rsidP="00463262">
            <w:pPr>
              <w:pStyle w:val="NormalWeb"/>
              <w:spacing w:before="120" w:beforeAutospacing="0" w:after="120" w:afterAutospacing="0"/>
              <w:jc w:val="both"/>
              <w:rPr>
                <w:rFonts w:ascii="Arial" w:eastAsia="Times New Roman" w:hAnsi="Arial" w:cs="Arial"/>
                <w:i/>
                <w:color w:val="00B050"/>
                <w:sz w:val="20"/>
                <w:szCs w:val="18"/>
              </w:rPr>
            </w:pPr>
            <w:r w:rsidRPr="0062606C">
              <w:rPr>
                <w:rFonts w:ascii="Arial" w:eastAsia="Times New Roman" w:hAnsi="Arial" w:cs="Arial"/>
                <w:i/>
                <w:color w:val="00B050"/>
                <w:sz w:val="20"/>
                <w:szCs w:val="18"/>
              </w:rPr>
              <w:t>Aucun, la famille Bourgeois était sous le choc. Un entretien au sujet du contrat d’assurance-vie pourrait être envisagé.</w:t>
            </w:r>
          </w:p>
          <w:p w:rsidR="00463262" w:rsidRDefault="00463262" w:rsidP="00463262">
            <w:pPr>
              <w:pStyle w:val="NormalWeb"/>
              <w:spacing w:before="120" w:beforeAutospacing="0" w:after="120" w:afterAutospacing="0"/>
              <w:jc w:val="both"/>
            </w:pPr>
          </w:p>
        </w:tc>
      </w:tr>
    </w:tbl>
    <w:p w:rsidR="00AE7B48" w:rsidRDefault="00AE7B48" w:rsidP="00E64384"/>
    <w:sectPr w:rsidR="00AE7B48" w:rsidSect="00CB01DC">
      <w:headerReference w:type="even" r:id="rId8"/>
      <w:headerReference w:type="default" r:id="rId9"/>
      <w:headerReference w:type="first" r:id="rId10"/>
      <w:pgSz w:w="11907" w:h="16840" w:code="9"/>
      <w:pgMar w:top="454" w:right="850" w:bottom="709" w:left="993" w:header="426" w:footer="56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D6C" w:rsidRDefault="00553D6C">
      <w:r>
        <w:separator/>
      </w:r>
    </w:p>
  </w:endnote>
  <w:endnote w:type="continuationSeparator" w:id="0">
    <w:p w:rsidR="00553D6C" w:rsidRDefault="0055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7 Condensed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ronet (WE)">
    <w:altName w:val="Times New Roman"/>
    <w:charset w:val="01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roman"/>
    <w:pitch w:val="variable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D6C" w:rsidRDefault="00553D6C">
      <w:r>
        <w:separator/>
      </w:r>
    </w:p>
  </w:footnote>
  <w:footnote w:type="continuationSeparator" w:id="0">
    <w:p w:rsidR="00553D6C" w:rsidRDefault="00553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1DC" w:rsidRDefault="00E5619C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51650" cy="2283460"/>
              <wp:effectExtent l="0" t="0" r="0" b="0"/>
              <wp:wrapNone/>
              <wp:docPr id="14" name="WordAr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851650" cy="2283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1DC" w:rsidRDefault="00CB01DC" w:rsidP="00CB01D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Times" w:hAnsi="Times" w:cs="Times"/>
                              <w:color w:val="767171" w:themeColor="background2" w:themeShade="80"/>
                              <w:sz w:val="2"/>
                              <w:szCs w:val="2"/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0" o:spid="_x0000_s1026" type="#_x0000_t202" style="position:absolute;margin-left:0;margin-top:0;width:539.5pt;height:179.8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CB01DC" w:rsidRDefault="00CB01DC" w:rsidP="00CB01D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Times" w:hAnsi="Times" w:cs="Times"/>
                        <w:color w:val="767171" w:themeColor="background2" w:themeShade="80"/>
                        <w:sz w:val="2"/>
                        <w:szCs w:val="2"/>
                      </w:rPr>
                      <w:t>PROJET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1DC" w:rsidRDefault="00CB01DC" w:rsidP="00CB01DC">
    <w:pPr>
      <w:pStyle w:val="En-tte"/>
      <w:spacing w:after="120"/>
      <w:jc w:val="center"/>
      <w:rPr>
        <w:rFonts w:ascii="Arial" w:hAnsi="Arial" w:cs="Arial"/>
        <w:sz w:val="24"/>
      </w:rPr>
    </w:pPr>
    <w:r w:rsidRPr="00BF655B">
      <w:rPr>
        <w:rFonts w:ascii="Arial" w:hAnsi="Arial" w:cs="Arial"/>
        <w:sz w:val="24"/>
      </w:rPr>
      <w:t>BTS ASSURANCE SESSION 20</w:t>
    </w:r>
    <w:r>
      <w:rPr>
        <w:rFonts w:ascii="Arial" w:hAnsi="Arial" w:cs="Arial"/>
        <w:sz w:val="24"/>
      </w:rPr>
      <w:t>2</w:t>
    </w:r>
    <w:r w:rsidR="00DC34BC">
      <w:rPr>
        <w:rFonts w:ascii="Arial" w:hAnsi="Arial" w:cs="Arial"/>
        <w:sz w:val="2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1DC" w:rsidRDefault="00CB01DC" w:rsidP="00CB01DC">
    <w:pPr>
      <w:pStyle w:val="En-tte"/>
      <w:spacing w:before="120"/>
      <w:jc w:val="center"/>
      <w:rPr>
        <w:rFonts w:ascii="Arial" w:hAnsi="Arial" w:cs="Arial"/>
        <w:sz w:val="24"/>
      </w:rPr>
    </w:pPr>
    <w:r w:rsidRPr="00BF655B">
      <w:rPr>
        <w:rFonts w:ascii="Arial" w:hAnsi="Arial" w:cs="Arial"/>
        <w:sz w:val="24"/>
      </w:rPr>
      <w:t>BTS ASSURANCE SESSION 20</w:t>
    </w:r>
    <w:r>
      <w:rPr>
        <w:rFonts w:ascii="Arial" w:hAnsi="Arial" w:cs="Arial"/>
        <w:sz w:val="24"/>
      </w:rPr>
      <w:t>2</w:t>
    </w:r>
    <w:r w:rsidR="00DC34BC">
      <w:rPr>
        <w:rFonts w:ascii="Arial" w:hAnsi="Arial" w:cs="Arial"/>
        <w:sz w:val="24"/>
      </w:rPr>
      <w:t>6</w:t>
    </w:r>
  </w:p>
  <w:p w:rsidR="00CB01DC" w:rsidRDefault="00CB01D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115B21"/>
    <w:multiLevelType w:val="hybridMultilevel"/>
    <w:tmpl w:val="5E0C5A70"/>
    <w:lvl w:ilvl="0" w:tplc="FCF0240C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E7182"/>
    <w:multiLevelType w:val="hybridMultilevel"/>
    <w:tmpl w:val="CC42A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3092F"/>
    <w:multiLevelType w:val="hybridMultilevel"/>
    <w:tmpl w:val="13748834"/>
    <w:lvl w:ilvl="0" w:tplc="FFFFFFFF">
      <w:start w:val="1"/>
      <w:numFmt w:val="bullet"/>
      <w:lvlText w:val="-"/>
      <w:lvlJc w:val="left"/>
      <w:pPr>
        <w:ind w:left="1146" w:hanging="360"/>
      </w:p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630409C"/>
    <w:multiLevelType w:val="multilevel"/>
    <w:tmpl w:val="DDA23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A1C38BF"/>
    <w:multiLevelType w:val="hybridMultilevel"/>
    <w:tmpl w:val="6C765E20"/>
    <w:lvl w:ilvl="0" w:tplc="47641F50">
      <w:start w:val="1"/>
      <w:numFmt w:val="decimal"/>
      <w:lvlText w:val="(%1)"/>
      <w:lvlJc w:val="left"/>
      <w:pPr>
        <w:ind w:left="1906" w:hanging="116"/>
      </w:pPr>
      <w:rPr>
        <w:rFonts w:hint="default"/>
        <w:w w:val="163"/>
        <w:sz w:val="16"/>
      </w:rPr>
    </w:lvl>
    <w:lvl w:ilvl="1" w:tplc="63F04FE0">
      <w:start w:val="1"/>
      <w:numFmt w:val="decimal"/>
      <w:lvlText w:val="(%2)"/>
      <w:lvlJc w:val="left"/>
      <w:pPr>
        <w:ind w:left="2122" w:hanging="202"/>
      </w:pPr>
      <w:rPr>
        <w:rFonts w:ascii="Arial" w:eastAsia="Arial" w:hAnsi="Arial" w:cs="Arial" w:hint="default"/>
        <w:i/>
        <w:color w:val="111111"/>
        <w:w w:val="102"/>
        <w:sz w:val="14"/>
        <w:szCs w:val="14"/>
      </w:rPr>
    </w:lvl>
    <w:lvl w:ilvl="2" w:tplc="9AF8B63A">
      <w:start w:val="1"/>
      <w:numFmt w:val="bullet"/>
      <w:lvlText w:val="•"/>
      <w:lvlJc w:val="left"/>
      <w:pPr>
        <w:ind w:left="3060" w:hanging="202"/>
      </w:pPr>
    </w:lvl>
    <w:lvl w:ilvl="3" w:tplc="6AAA8CD0">
      <w:start w:val="1"/>
      <w:numFmt w:val="bullet"/>
      <w:lvlText w:val="•"/>
      <w:lvlJc w:val="left"/>
      <w:pPr>
        <w:ind w:left="4001" w:hanging="202"/>
      </w:pPr>
    </w:lvl>
    <w:lvl w:ilvl="4" w:tplc="A05C9AA8">
      <w:start w:val="1"/>
      <w:numFmt w:val="bullet"/>
      <w:lvlText w:val="•"/>
      <w:lvlJc w:val="left"/>
      <w:pPr>
        <w:ind w:left="4941" w:hanging="202"/>
      </w:pPr>
    </w:lvl>
    <w:lvl w:ilvl="5" w:tplc="B2A61490">
      <w:start w:val="1"/>
      <w:numFmt w:val="bullet"/>
      <w:lvlText w:val="•"/>
      <w:lvlJc w:val="left"/>
      <w:pPr>
        <w:ind w:left="5882" w:hanging="202"/>
      </w:pPr>
    </w:lvl>
    <w:lvl w:ilvl="6" w:tplc="1C485C88">
      <w:start w:val="1"/>
      <w:numFmt w:val="bullet"/>
      <w:lvlText w:val="•"/>
      <w:lvlJc w:val="left"/>
      <w:pPr>
        <w:ind w:left="6823" w:hanging="202"/>
      </w:pPr>
    </w:lvl>
    <w:lvl w:ilvl="7" w:tplc="642EBC86">
      <w:start w:val="1"/>
      <w:numFmt w:val="bullet"/>
      <w:lvlText w:val="•"/>
      <w:lvlJc w:val="left"/>
      <w:pPr>
        <w:ind w:left="7763" w:hanging="202"/>
      </w:pPr>
    </w:lvl>
    <w:lvl w:ilvl="8" w:tplc="0BAAE902">
      <w:start w:val="1"/>
      <w:numFmt w:val="bullet"/>
      <w:lvlText w:val="•"/>
      <w:lvlJc w:val="left"/>
      <w:pPr>
        <w:ind w:left="8704" w:hanging="202"/>
      </w:pPr>
    </w:lvl>
  </w:abstractNum>
  <w:abstractNum w:abstractNumId="6" w15:restartNumberingAfterBreak="0">
    <w:nsid w:val="2DC50959"/>
    <w:multiLevelType w:val="multilevel"/>
    <w:tmpl w:val="79FC4D2E"/>
    <w:lvl w:ilvl="0">
      <w:start w:val="1"/>
      <w:numFmt w:val="bullet"/>
      <w:lvlText w:val=""/>
      <w:lvlJc w:val="left"/>
      <w:pPr>
        <w:ind w:left="1424" w:hanging="360"/>
      </w:pPr>
      <w:rPr>
        <w:rFonts w:ascii="Symbol" w:hAnsi="Symbol" w:cs="Symbol" w:hint="default"/>
        <w:b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FA17F7"/>
    <w:multiLevelType w:val="multilevel"/>
    <w:tmpl w:val="4D5AEC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E0C0337"/>
    <w:multiLevelType w:val="hybridMultilevel"/>
    <w:tmpl w:val="12F0CBA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56591"/>
    <w:multiLevelType w:val="hybridMultilevel"/>
    <w:tmpl w:val="83442722"/>
    <w:lvl w:ilvl="0" w:tplc="929CD7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51785"/>
    <w:multiLevelType w:val="hybridMultilevel"/>
    <w:tmpl w:val="F9281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56378"/>
    <w:multiLevelType w:val="hybridMultilevel"/>
    <w:tmpl w:val="8D5EF11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303735"/>
    <w:multiLevelType w:val="hybridMultilevel"/>
    <w:tmpl w:val="EF484E2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0128E58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ascii="Arial" w:hAnsi="Arial" w:cs="Arial" w:hint="default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1681487"/>
    <w:multiLevelType w:val="hybridMultilevel"/>
    <w:tmpl w:val="5CA8052A"/>
    <w:lvl w:ilvl="0" w:tplc="929CD7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74BE9"/>
    <w:multiLevelType w:val="hybridMultilevel"/>
    <w:tmpl w:val="D6B2FD0E"/>
    <w:lvl w:ilvl="0" w:tplc="040C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5" w15:restartNumberingAfterBreak="0">
    <w:nsid w:val="6F9F73F9"/>
    <w:multiLevelType w:val="hybridMultilevel"/>
    <w:tmpl w:val="E870A8B0"/>
    <w:lvl w:ilvl="0" w:tplc="90128E58">
      <w:start w:val="1"/>
      <w:numFmt w:val="upperRoman"/>
      <w:lvlText w:val="%1."/>
      <w:lvlJc w:val="right"/>
      <w:pPr>
        <w:tabs>
          <w:tab w:val="num" w:pos="2700"/>
        </w:tabs>
        <w:ind w:left="2700" w:hanging="18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772C5"/>
    <w:multiLevelType w:val="multilevel"/>
    <w:tmpl w:val="7A30064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32771DD"/>
    <w:multiLevelType w:val="hybridMultilevel"/>
    <w:tmpl w:val="F9D2781E"/>
    <w:lvl w:ilvl="0" w:tplc="47641F50">
      <w:start w:val="1"/>
      <w:numFmt w:val="decimal"/>
      <w:lvlText w:val="(%1)"/>
      <w:lvlJc w:val="left"/>
      <w:pPr>
        <w:ind w:left="1906" w:hanging="116"/>
      </w:pPr>
      <w:rPr>
        <w:rFonts w:hint="default"/>
        <w:w w:val="163"/>
        <w:sz w:val="16"/>
      </w:rPr>
    </w:lvl>
    <w:lvl w:ilvl="1" w:tplc="68F0344A">
      <w:start w:val="1"/>
      <w:numFmt w:val="decimal"/>
      <w:lvlText w:val="(%2)"/>
      <w:lvlJc w:val="left"/>
      <w:pPr>
        <w:ind w:left="2122" w:hanging="202"/>
      </w:pPr>
      <w:rPr>
        <w:rFonts w:ascii="Arial" w:eastAsia="Arial" w:hAnsi="Arial" w:cs="Arial" w:hint="default"/>
        <w:i/>
        <w:color w:val="111111"/>
        <w:w w:val="102"/>
        <w:sz w:val="14"/>
        <w:szCs w:val="14"/>
      </w:rPr>
    </w:lvl>
    <w:lvl w:ilvl="2" w:tplc="5E1A9B6C">
      <w:start w:val="1"/>
      <w:numFmt w:val="bullet"/>
      <w:lvlText w:val="•"/>
      <w:lvlJc w:val="left"/>
      <w:pPr>
        <w:ind w:left="3060" w:hanging="202"/>
      </w:pPr>
      <w:rPr>
        <w:rFonts w:hint="default"/>
      </w:rPr>
    </w:lvl>
    <w:lvl w:ilvl="3" w:tplc="2E8C2188">
      <w:start w:val="1"/>
      <w:numFmt w:val="bullet"/>
      <w:lvlText w:val="•"/>
      <w:lvlJc w:val="left"/>
      <w:pPr>
        <w:ind w:left="4001" w:hanging="202"/>
      </w:pPr>
      <w:rPr>
        <w:rFonts w:hint="default"/>
      </w:rPr>
    </w:lvl>
    <w:lvl w:ilvl="4" w:tplc="DB80783C">
      <w:start w:val="1"/>
      <w:numFmt w:val="bullet"/>
      <w:lvlText w:val="•"/>
      <w:lvlJc w:val="left"/>
      <w:pPr>
        <w:ind w:left="4941" w:hanging="202"/>
      </w:pPr>
      <w:rPr>
        <w:rFonts w:hint="default"/>
      </w:rPr>
    </w:lvl>
    <w:lvl w:ilvl="5" w:tplc="FC96B324">
      <w:start w:val="1"/>
      <w:numFmt w:val="bullet"/>
      <w:lvlText w:val="•"/>
      <w:lvlJc w:val="left"/>
      <w:pPr>
        <w:ind w:left="5882" w:hanging="202"/>
      </w:pPr>
      <w:rPr>
        <w:rFonts w:hint="default"/>
      </w:rPr>
    </w:lvl>
    <w:lvl w:ilvl="6" w:tplc="05642A06">
      <w:start w:val="1"/>
      <w:numFmt w:val="bullet"/>
      <w:lvlText w:val="•"/>
      <w:lvlJc w:val="left"/>
      <w:pPr>
        <w:ind w:left="6823" w:hanging="202"/>
      </w:pPr>
      <w:rPr>
        <w:rFonts w:hint="default"/>
      </w:rPr>
    </w:lvl>
    <w:lvl w:ilvl="7" w:tplc="9DF660A0">
      <w:start w:val="1"/>
      <w:numFmt w:val="bullet"/>
      <w:lvlText w:val="•"/>
      <w:lvlJc w:val="left"/>
      <w:pPr>
        <w:ind w:left="7763" w:hanging="202"/>
      </w:pPr>
      <w:rPr>
        <w:rFonts w:hint="default"/>
      </w:rPr>
    </w:lvl>
    <w:lvl w:ilvl="8" w:tplc="5006803E">
      <w:start w:val="1"/>
      <w:numFmt w:val="bullet"/>
      <w:lvlText w:val="•"/>
      <w:lvlJc w:val="left"/>
      <w:pPr>
        <w:ind w:left="8704" w:hanging="202"/>
      </w:pPr>
      <w:rPr>
        <w:rFonts w:hint="default"/>
      </w:rPr>
    </w:lvl>
  </w:abstractNum>
  <w:abstractNum w:abstractNumId="18" w15:restartNumberingAfterBreak="0">
    <w:nsid w:val="736D666A"/>
    <w:multiLevelType w:val="hybridMultilevel"/>
    <w:tmpl w:val="F9D2781E"/>
    <w:lvl w:ilvl="0" w:tplc="47641F50">
      <w:start w:val="1"/>
      <w:numFmt w:val="decimal"/>
      <w:lvlText w:val="(%1)"/>
      <w:lvlJc w:val="left"/>
      <w:pPr>
        <w:ind w:left="1906" w:hanging="116"/>
      </w:pPr>
      <w:rPr>
        <w:rFonts w:hint="default"/>
        <w:w w:val="163"/>
        <w:sz w:val="16"/>
      </w:rPr>
    </w:lvl>
    <w:lvl w:ilvl="1" w:tplc="68F0344A">
      <w:start w:val="1"/>
      <w:numFmt w:val="decimal"/>
      <w:lvlText w:val="(%2)"/>
      <w:lvlJc w:val="left"/>
      <w:pPr>
        <w:ind w:left="2122" w:hanging="202"/>
      </w:pPr>
      <w:rPr>
        <w:rFonts w:ascii="Arial" w:eastAsia="Arial" w:hAnsi="Arial" w:cs="Arial" w:hint="default"/>
        <w:i/>
        <w:color w:val="111111"/>
        <w:w w:val="102"/>
        <w:sz w:val="14"/>
        <w:szCs w:val="14"/>
      </w:rPr>
    </w:lvl>
    <w:lvl w:ilvl="2" w:tplc="5E1A9B6C">
      <w:start w:val="1"/>
      <w:numFmt w:val="bullet"/>
      <w:lvlText w:val="•"/>
      <w:lvlJc w:val="left"/>
      <w:pPr>
        <w:ind w:left="3060" w:hanging="202"/>
      </w:pPr>
      <w:rPr>
        <w:rFonts w:hint="default"/>
      </w:rPr>
    </w:lvl>
    <w:lvl w:ilvl="3" w:tplc="2E8C2188">
      <w:start w:val="1"/>
      <w:numFmt w:val="bullet"/>
      <w:lvlText w:val="•"/>
      <w:lvlJc w:val="left"/>
      <w:pPr>
        <w:ind w:left="4001" w:hanging="202"/>
      </w:pPr>
      <w:rPr>
        <w:rFonts w:hint="default"/>
      </w:rPr>
    </w:lvl>
    <w:lvl w:ilvl="4" w:tplc="DB80783C">
      <w:start w:val="1"/>
      <w:numFmt w:val="bullet"/>
      <w:lvlText w:val="•"/>
      <w:lvlJc w:val="left"/>
      <w:pPr>
        <w:ind w:left="4941" w:hanging="202"/>
      </w:pPr>
      <w:rPr>
        <w:rFonts w:hint="default"/>
      </w:rPr>
    </w:lvl>
    <w:lvl w:ilvl="5" w:tplc="FC96B324">
      <w:start w:val="1"/>
      <w:numFmt w:val="bullet"/>
      <w:lvlText w:val="•"/>
      <w:lvlJc w:val="left"/>
      <w:pPr>
        <w:ind w:left="5882" w:hanging="202"/>
      </w:pPr>
      <w:rPr>
        <w:rFonts w:hint="default"/>
      </w:rPr>
    </w:lvl>
    <w:lvl w:ilvl="6" w:tplc="05642A06">
      <w:start w:val="1"/>
      <w:numFmt w:val="bullet"/>
      <w:lvlText w:val="•"/>
      <w:lvlJc w:val="left"/>
      <w:pPr>
        <w:ind w:left="6823" w:hanging="202"/>
      </w:pPr>
      <w:rPr>
        <w:rFonts w:hint="default"/>
      </w:rPr>
    </w:lvl>
    <w:lvl w:ilvl="7" w:tplc="9DF660A0">
      <w:start w:val="1"/>
      <w:numFmt w:val="bullet"/>
      <w:lvlText w:val="•"/>
      <w:lvlJc w:val="left"/>
      <w:pPr>
        <w:ind w:left="7763" w:hanging="202"/>
      </w:pPr>
      <w:rPr>
        <w:rFonts w:hint="default"/>
      </w:rPr>
    </w:lvl>
    <w:lvl w:ilvl="8" w:tplc="5006803E">
      <w:start w:val="1"/>
      <w:numFmt w:val="bullet"/>
      <w:lvlText w:val="•"/>
      <w:lvlJc w:val="left"/>
      <w:pPr>
        <w:ind w:left="8704" w:hanging="202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2"/>
  </w:num>
  <w:num w:numId="3">
    <w:abstractNumId w:val="13"/>
  </w:num>
  <w:num w:numId="4">
    <w:abstractNumId w:val="9"/>
  </w:num>
  <w:num w:numId="5">
    <w:abstractNumId w:val="1"/>
  </w:num>
  <w:num w:numId="6">
    <w:abstractNumId w:val="2"/>
  </w:num>
  <w:num w:numId="7">
    <w:abstractNumId w:val="16"/>
  </w:num>
  <w:num w:numId="8">
    <w:abstractNumId w:val="17"/>
  </w:num>
  <w:num w:numId="9">
    <w:abstractNumId w:val="18"/>
  </w:num>
  <w:num w:numId="10">
    <w:abstractNumId w:val="5"/>
  </w:num>
  <w:num w:numId="11">
    <w:abstractNumId w:val="3"/>
  </w:num>
  <w:num w:numId="12">
    <w:abstractNumId w:val="8"/>
  </w:num>
  <w:num w:numId="13">
    <w:abstractNumId w:val="6"/>
  </w:num>
  <w:num w:numId="14">
    <w:abstractNumId w:val="7"/>
  </w:num>
  <w:num w:numId="15">
    <w:abstractNumId w:val="11"/>
  </w:num>
  <w:num w:numId="16">
    <w:abstractNumId w:val="10"/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24"/>
    <w:rsid w:val="00136D7A"/>
    <w:rsid w:val="0015531F"/>
    <w:rsid w:val="00172524"/>
    <w:rsid w:val="00215E11"/>
    <w:rsid w:val="002479F8"/>
    <w:rsid w:val="002E6299"/>
    <w:rsid w:val="002F644A"/>
    <w:rsid w:val="003062BB"/>
    <w:rsid w:val="00321CDA"/>
    <w:rsid w:val="0036401C"/>
    <w:rsid w:val="003728F9"/>
    <w:rsid w:val="0043517D"/>
    <w:rsid w:val="004508FC"/>
    <w:rsid w:val="00463262"/>
    <w:rsid w:val="00465AA4"/>
    <w:rsid w:val="00553D6C"/>
    <w:rsid w:val="005951F3"/>
    <w:rsid w:val="0062606C"/>
    <w:rsid w:val="007B0753"/>
    <w:rsid w:val="007B3746"/>
    <w:rsid w:val="008077E3"/>
    <w:rsid w:val="00883500"/>
    <w:rsid w:val="008E76BD"/>
    <w:rsid w:val="008E7E0D"/>
    <w:rsid w:val="008F3896"/>
    <w:rsid w:val="00A12814"/>
    <w:rsid w:val="00A6174A"/>
    <w:rsid w:val="00AE4920"/>
    <w:rsid w:val="00AE7B48"/>
    <w:rsid w:val="00BF07A0"/>
    <w:rsid w:val="00C0229D"/>
    <w:rsid w:val="00CB01DC"/>
    <w:rsid w:val="00D423A1"/>
    <w:rsid w:val="00DC34BC"/>
    <w:rsid w:val="00DE614E"/>
    <w:rsid w:val="00E33ADB"/>
    <w:rsid w:val="00E5619C"/>
    <w:rsid w:val="00E64384"/>
    <w:rsid w:val="00E76562"/>
    <w:rsid w:val="00E82903"/>
    <w:rsid w:val="00E84219"/>
    <w:rsid w:val="00EE1041"/>
    <w:rsid w:val="00EF67C3"/>
    <w:rsid w:val="00F378F2"/>
    <w:rsid w:val="00F90880"/>
    <w:rsid w:val="00FA35B4"/>
    <w:rsid w:val="00FA7FA8"/>
    <w:rsid w:val="00FC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FE934C"/>
  <w15:docId w15:val="{969741E9-E70C-491B-AA7B-3ED15A17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524"/>
    <w:pPr>
      <w:spacing w:after="0" w:line="240" w:lineRule="auto"/>
    </w:pPr>
    <w:rPr>
      <w:rFonts w:ascii="Verdana" w:eastAsia="Times New Roman" w:hAnsi="Verdana" w:cs="Times New Roman"/>
      <w:sz w:val="18"/>
      <w:szCs w:val="18"/>
      <w:lang w:eastAsia="fr-FR"/>
    </w:rPr>
  </w:style>
  <w:style w:type="paragraph" w:styleId="Titre1">
    <w:name w:val="heading 1"/>
    <w:basedOn w:val="Normal"/>
    <w:next w:val="Normal"/>
    <w:link w:val="Titre1Car"/>
    <w:qFormat/>
    <w:rsid w:val="00172524"/>
    <w:pPr>
      <w:keepNext/>
      <w:ind w:left="922" w:right="72"/>
      <w:jc w:val="right"/>
      <w:outlineLvl w:val="0"/>
    </w:pPr>
    <w:rPr>
      <w:rFonts w:ascii="Univers 47 CondensedLight" w:hAnsi="Univers 47 CondensedLight"/>
      <w:b/>
      <w:bCs/>
      <w:noProof/>
      <w:sz w:val="20"/>
      <w:szCs w:val="20"/>
    </w:rPr>
  </w:style>
  <w:style w:type="paragraph" w:styleId="Titre2">
    <w:name w:val="heading 2"/>
    <w:basedOn w:val="Normal"/>
    <w:next w:val="Normal"/>
    <w:link w:val="Titre2Car"/>
    <w:qFormat/>
    <w:rsid w:val="00172524"/>
    <w:pPr>
      <w:keepNext/>
      <w:ind w:left="922" w:right="156"/>
      <w:jc w:val="right"/>
      <w:outlineLvl w:val="1"/>
    </w:pPr>
    <w:rPr>
      <w:rFonts w:ascii="Univers 47 CondensedLight" w:hAnsi="Univers 47 CondensedLight"/>
      <w:b/>
      <w:bCs/>
      <w:noProof/>
    </w:rPr>
  </w:style>
  <w:style w:type="paragraph" w:styleId="Titre3">
    <w:name w:val="heading 3"/>
    <w:basedOn w:val="Normal"/>
    <w:next w:val="Normal"/>
    <w:link w:val="Titre3Car"/>
    <w:qFormat/>
    <w:rsid w:val="00172524"/>
    <w:pPr>
      <w:keepNext/>
      <w:widowControl w:val="0"/>
      <w:jc w:val="center"/>
      <w:outlineLvl w:val="2"/>
    </w:pPr>
    <w:rPr>
      <w:rFonts w:ascii="Arial" w:hAnsi="Arial"/>
      <w:b/>
      <w:sz w:val="20"/>
      <w:szCs w:val="20"/>
    </w:rPr>
  </w:style>
  <w:style w:type="paragraph" w:styleId="Titre4">
    <w:name w:val="heading 4"/>
    <w:basedOn w:val="Normal"/>
    <w:next w:val="Normal"/>
    <w:link w:val="Titre4Car"/>
    <w:qFormat/>
    <w:rsid w:val="00172524"/>
    <w:pPr>
      <w:keepNext/>
      <w:shd w:val="clear" w:color="auto" w:fill="D9D9D9"/>
      <w:jc w:val="center"/>
      <w:outlineLvl w:val="3"/>
    </w:pPr>
    <w:rPr>
      <w:rFonts w:ascii="Berlin Sans FB Demi" w:hAnsi="Berlin Sans FB Demi" w:cs="Arial"/>
      <w:b/>
      <w:sz w:val="32"/>
    </w:rPr>
  </w:style>
  <w:style w:type="paragraph" w:styleId="Titre5">
    <w:name w:val="heading 5"/>
    <w:basedOn w:val="Normal"/>
    <w:next w:val="Normal"/>
    <w:link w:val="Titre5Car"/>
    <w:qFormat/>
    <w:rsid w:val="00172524"/>
    <w:pPr>
      <w:keepNext/>
      <w:shd w:val="pct20" w:color="auto" w:fill="auto"/>
      <w:ind w:left="1701" w:right="1701"/>
      <w:jc w:val="center"/>
      <w:outlineLvl w:val="4"/>
    </w:pPr>
    <w:rPr>
      <w:rFonts w:ascii="Times New Roman" w:hAnsi="Times New Roman"/>
      <w:b/>
      <w:sz w:val="36"/>
      <w:szCs w:val="20"/>
    </w:rPr>
  </w:style>
  <w:style w:type="paragraph" w:styleId="Titre6">
    <w:name w:val="heading 6"/>
    <w:basedOn w:val="Normal"/>
    <w:next w:val="Normal"/>
    <w:link w:val="Titre6Car"/>
    <w:qFormat/>
    <w:rsid w:val="00172524"/>
    <w:pPr>
      <w:keepNext/>
      <w:ind w:right="567"/>
      <w:jc w:val="center"/>
      <w:outlineLvl w:val="5"/>
    </w:pPr>
    <w:rPr>
      <w:rFonts w:ascii="Times New Roman" w:hAnsi="Times New Roman"/>
      <w:b/>
      <w:bCs/>
      <w:sz w:val="28"/>
      <w:szCs w:val="20"/>
    </w:rPr>
  </w:style>
  <w:style w:type="paragraph" w:styleId="Titre7">
    <w:name w:val="heading 7"/>
    <w:basedOn w:val="Normal"/>
    <w:next w:val="Normal"/>
    <w:link w:val="Titre7Car"/>
    <w:qFormat/>
    <w:rsid w:val="00172524"/>
    <w:pPr>
      <w:keepNext/>
      <w:shd w:val="clear" w:color="auto" w:fill="CCCCCC"/>
      <w:ind w:right="567"/>
      <w:jc w:val="center"/>
      <w:outlineLvl w:val="6"/>
    </w:pPr>
    <w:rPr>
      <w:rFonts w:ascii="Coronet (WE)" w:hAnsi="Coronet (WE)"/>
      <w:b/>
      <w:bCs/>
      <w:sz w:val="32"/>
      <w:szCs w:val="20"/>
    </w:rPr>
  </w:style>
  <w:style w:type="paragraph" w:styleId="Titre8">
    <w:name w:val="heading 8"/>
    <w:basedOn w:val="Normal"/>
    <w:next w:val="Normal"/>
    <w:link w:val="Titre8Car"/>
    <w:qFormat/>
    <w:rsid w:val="00172524"/>
    <w:pPr>
      <w:keepNext/>
      <w:ind w:left="781" w:right="71"/>
      <w:jc w:val="right"/>
      <w:outlineLvl w:val="7"/>
    </w:pPr>
    <w:rPr>
      <w:rFonts w:ascii="Arial Narrow" w:hAnsi="Arial Narrow"/>
      <w:b/>
      <w:bCs/>
      <w:sz w:val="16"/>
      <w:szCs w:val="16"/>
    </w:rPr>
  </w:style>
  <w:style w:type="paragraph" w:styleId="Titre9">
    <w:name w:val="heading 9"/>
    <w:basedOn w:val="Normal"/>
    <w:next w:val="Normal"/>
    <w:link w:val="Titre9Car"/>
    <w:qFormat/>
    <w:rsid w:val="00172524"/>
    <w:pPr>
      <w:keepNext/>
      <w:ind w:left="781" w:right="71"/>
      <w:jc w:val="right"/>
      <w:outlineLvl w:val="8"/>
    </w:pPr>
    <w:rPr>
      <w:rFonts w:ascii="Arial Narrow" w:hAnsi="Arial Narrow"/>
      <w:i/>
      <w:i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72524"/>
    <w:rPr>
      <w:rFonts w:ascii="Univers 47 CondensedLight" w:eastAsia="Times New Roman" w:hAnsi="Univers 47 CondensedLight" w:cs="Times New Roman"/>
      <w:b/>
      <w:bCs/>
      <w:noProof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172524"/>
    <w:rPr>
      <w:rFonts w:ascii="Univers 47 CondensedLight" w:eastAsia="Times New Roman" w:hAnsi="Univers 47 CondensedLight" w:cs="Times New Roman"/>
      <w:b/>
      <w:bCs/>
      <w:noProof/>
      <w:sz w:val="18"/>
      <w:szCs w:val="18"/>
      <w:lang w:eastAsia="fr-FR"/>
    </w:rPr>
  </w:style>
  <w:style w:type="character" w:customStyle="1" w:styleId="Titre3Car">
    <w:name w:val="Titre 3 Car"/>
    <w:basedOn w:val="Policepardfaut"/>
    <w:link w:val="Titre3"/>
    <w:rsid w:val="00172524"/>
    <w:rPr>
      <w:rFonts w:ascii="Arial" w:eastAsia="Times New Roman" w:hAnsi="Arial" w:cs="Times New Roman"/>
      <w:b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172524"/>
    <w:rPr>
      <w:rFonts w:ascii="Berlin Sans FB Demi" w:eastAsia="Times New Roman" w:hAnsi="Berlin Sans FB Demi" w:cs="Arial"/>
      <w:b/>
      <w:sz w:val="32"/>
      <w:szCs w:val="18"/>
      <w:shd w:val="clear" w:color="auto" w:fill="D9D9D9"/>
      <w:lang w:eastAsia="fr-FR"/>
    </w:rPr>
  </w:style>
  <w:style w:type="character" w:customStyle="1" w:styleId="Titre5Car">
    <w:name w:val="Titre 5 Car"/>
    <w:basedOn w:val="Policepardfaut"/>
    <w:link w:val="Titre5"/>
    <w:rsid w:val="00172524"/>
    <w:rPr>
      <w:rFonts w:ascii="Times New Roman" w:eastAsia="Times New Roman" w:hAnsi="Times New Roman" w:cs="Times New Roman"/>
      <w:b/>
      <w:sz w:val="36"/>
      <w:szCs w:val="20"/>
      <w:shd w:val="pct20" w:color="auto" w:fill="auto"/>
      <w:lang w:eastAsia="fr-FR"/>
    </w:rPr>
  </w:style>
  <w:style w:type="character" w:customStyle="1" w:styleId="Titre6Car">
    <w:name w:val="Titre 6 Car"/>
    <w:basedOn w:val="Policepardfaut"/>
    <w:link w:val="Titre6"/>
    <w:rsid w:val="00172524"/>
    <w:rPr>
      <w:rFonts w:ascii="Times New Roman" w:eastAsia="Times New Roman" w:hAnsi="Times New Roman" w:cs="Times New Roman"/>
      <w:b/>
      <w:bCs/>
      <w:sz w:val="28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172524"/>
    <w:rPr>
      <w:rFonts w:ascii="Coronet (WE)" w:eastAsia="Times New Roman" w:hAnsi="Coronet (WE)" w:cs="Times New Roman"/>
      <w:b/>
      <w:bCs/>
      <w:sz w:val="32"/>
      <w:szCs w:val="20"/>
      <w:shd w:val="clear" w:color="auto" w:fill="CCCCCC"/>
      <w:lang w:eastAsia="fr-FR"/>
    </w:rPr>
  </w:style>
  <w:style w:type="character" w:customStyle="1" w:styleId="Titre8Car">
    <w:name w:val="Titre 8 Car"/>
    <w:basedOn w:val="Policepardfaut"/>
    <w:link w:val="Titre8"/>
    <w:rsid w:val="00172524"/>
    <w:rPr>
      <w:rFonts w:ascii="Arial Narrow" w:eastAsia="Times New Roman" w:hAnsi="Arial Narrow" w:cs="Times New Roman"/>
      <w:b/>
      <w:bCs/>
      <w:sz w:val="16"/>
      <w:szCs w:val="16"/>
      <w:lang w:eastAsia="fr-FR"/>
    </w:rPr>
  </w:style>
  <w:style w:type="character" w:customStyle="1" w:styleId="Titre9Car">
    <w:name w:val="Titre 9 Car"/>
    <w:basedOn w:val="Policepardfaut"/>
    <w:link w:val="Titre9"/>
    <w:rsid w:val="00172524"/>
    <w:rPr>
      <w:rFonts w:ascii="Arial Narrow" w:eastAsia="Times New Roman" w:hAnsi="Arial Narrow" w:cs="Times New Roman"/>
      <w:i/>
      <w:iCs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semiHidden/>
    <w:rsid w:val="001725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172524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rsid w:val="0017252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172524"/>
    <w:rPr>
      <w:rFonts w:ascii="Verdana" w:eastAsia="Times New Roman" w:hAnsi="Verdana" w:cs="Times New Roman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rsid w:val="0017252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2524"/>
    <w:rPr>
      <w:rFonts w:ascii="Verdana" w:eastAsia="Times New Roman" w:hAnsi="Verdana" w:cs="Times New Roman"/>
      <w:sz w:val="18"/>
      <w:szCs w:val="18"/>
      <w:lang w:eastAsia="fr-FR"/>
    </w:rPr>
  </w:style>
  <w:style w:type="character" w:styleId="Numrodepage">
    <w:name w:val="page number"/>
    <w:semiHidden/>
    <w:rsid w:val="00172524"/>
    <w:rPr>
      <w:rFonts w:cs="Times New Roman"/>
    </w:rPr>
  </w:style>
  <w:style w:type="paragraph" w:styleId="Explorateurdedocuments">
    <w:name w:val="Document Map"/>
    <w:basedOn w:val="Normal"/>
    <w:link w:val="ExplorateurdedocumentsCar"/>
    <w:semiHidden/>
    <w:rsid w:val="00172524"/>
    <w:pPr>
      <w:shd w:val="clear" w:color="auto" w:fill="000080"/>
    </w:pPr>
    <w:rPr>
      <w:rFonts w:ascii="Geneva" w:hAnsi="Genev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172524"/>
    <w:rPr>
      <w:rFonts w:ascii="Geneva" w:eastAsia="Times New Roman" w:hAnsi="Geneva" w:cs="Times New Roman"/>
      <w:sz w:val="18"/>
      <w:szCs w:val="18"/>
      <w:shd w:val="clear" w:color="auto" w:fill="000080"/>
      <w:lang w:eastAsia="fr-FR"/>
    </w:rPr>
  </w:style>
  <w:style w:type="paragraph" w:customStyle="1" w:styleId="Intgraleblockbasdepage">
    <w:name w:val="Intégrale_block bas de page"/>
    <w:basedOn w:val="Intgralebase"/>
    <w:rsid w:val="00172524"/>
    <w:pPr>
      <w:keepLines/>
      <w:framePr w:hSpace="181" w:vSpace="181" w:wrap="notBeside" w:vAnchor="page" w:hAnchor="text" w:yAlign="bottom"/>
    </w:pPr>
  </w:style>
  <w:style w:type="paragraph" w:customStyle="1" w:styleId="Intgralebase">
    <w:name w:val="Intégrale_base"/>
    <w:rsid w:val="00172524"/>
    <w:pPr>
      <w:spacing w:after="0" w:line="280" w:lineRule="exact"/>
    </w:pPr>
    <w:rPr>
      <w:rFonts w:ascii="Arial" w:eastAsia="Times New Roman" w:hAnsi="Arial" w:cs="Arial"/>
      <w:sz w:val="20"/>
      <w:szCs w:val="20"/>
      <w:lang w:eastAsia="fr-FR"/>
    </w:rPr>
  </w:style>
  <w:style w:type="character" w:styleId="Marquedecommentaire">
    <w:name w:val="annotation reference"/>
    <w:semiHidden/>
    <w:rsid w:val="00172524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qFormat/>
    <w:rsid w:val="001725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172524"/>
    <w:rPr>
      <w:rFonts w:ascii="Verdana" w:eastAsia="Times New Roman" w:hAnsi="Verdana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172524"/>
    <w:rPr>
      <w:rFonts w:cs="Times New Roman"/>
      <w:vertAlign w:val="superscript"/>
    </w:rPr>
  </w:style>
  <w:style w:type="paragraph" w:styleId="TitreTR">
    <w:name w:val="toa heading"/>
    <w:basedOn w:val="Normal"/>
    <w:next w:val="Normal"/>
    <w:semiHidden/>
    <w:rsid w:val="00172524"/>
    <w:pPr>
      <w:spacing w:before="120"/>
    </w:pPr>
    <w:rPr>
      <w:rFonts w:ascii="Helvetica" w:hAnsi="Helvetica" w:cs="Helvetica"/>
      <w:b/>
      <w:bCs/>
      <w:sz w:val="24"/>
      <w:szCs w:val="24"/>
    </w:rPr>
  </w:style>
  <w:style w:type="paragraph" w:styleId="Normalcentr">
    <w:name w:val="Block Text"/>
    <w:basedOn w:val="Normal"/>
    <w:semiHidden/>
    <w:rsid w:val="00172524"/>
    <w:pPr>
      <w:ind w:left="922" w:right="73"/>
      <w:jc w:val="right"/>
    </w:pPr>
    <w:rPr>
      <w:rFonts w:ascii="Univers 47 CondensedLight" w:hAnsi="Univers 47 CondensedLight"/>
      <w:sz w:val="16"/>
      <w:szCs w:val="16"/>
    </w:rPr>
  </w:style>
  <w:style w:type="paragraph" w:styleId="Corpsdetexte">
    <w:name w:val="Body Text"/>
    <w:basedOn w:val="Normal"/>
    <w:link w:val="CorpsdetexteCar"/>
    <w:semiHidden/>
    <w:rsid w:val="00172524"/>
    <w:pPr>
      <w:ind w:right="567"/>
      <w:jc w:val="both"/>
    </w:pPr>
    <w:rPr>
      <w:rFonts w:ascii="Times New Roman" w:hAnsi="Times New Roman"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172524"/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BodyText21">
    <w:name w:val="Body Text 21"/>
    <w:basedOn w:val="Normal"/>
    <w:rsid w:val="00172524"/>
    <w:pPr>
      <w:widowControl w:val="0"/>
      <w:jc w:val="both"/>
    </w:pPr>
    <w:rPr>
      <w:rFonts w:ascii="Arial" w:hAnsi="Arial"/>
      <w:b/>
      <w:i/>
      <w:sz w:val="20"/>
      <w:szCs w:val="20"/>
    </w:rPr>
  </w:style>
  <w:style w:type="paragraph" w:customStyle="1" w:styleId="BodyText31">
    <w:name w:val="Body Text 31"/>
    <w:basedOn w:val="Normal"/>
    <w:rsid w:val="00172524"/>
    <w:pPr>
      <w:widowControl w:val="0"/>
      <w:jc w:val="center"/>
    </w:pPr>
    <w:rPr>
      <w:rFonts w:ascii="Arial" w:hAnsi="Arial"/>
      <w:b/>
      <w:sz w:val="20"/>
      <w:szCs w:val="20"/>
    </w:rPr>
  </w:style>
  <w:style w:type="paragraph" w:styleId="Corpsdetexte3">
    <w:name w:val="Body Text 3"/>
    <w:basedOn w:val="Normal"/>
    <w:link w:val="Corpsdetexte3Car"/>
    <w:semiHidden/>
    <w:rsid w:val="00172524"/>
    <w:pPr>
      <w:widowControl w:val="0"/>
      <w:tabs>
        <w:tab w:val="left" w:pos="325"/>
      </w:tabs>
    </w:pPr>
    <w:rPr>
      <w:rFonts w:ascii="Arial" w:hAnsi="Arial"/>
      <w:i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172524"/>
    <w:rPr>
      <w:rFonts w:ascii="Arial" w:eastAsia="Times New Roman" w:hAnsi="Arial" w:cs="Times New Roman"/>
      <w:i/>
      <w:sz w:val="18"/>
      <w:szCs w:val="20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172524"/>
    <w:pPr>
      <w:widowControl w:val="0"/>
      <w:ind w:left="467"/>
      <w:jc w:val="both"/>
    </w:pPr>
    <w:rPr>
      <w:rFonts w:ascii="Arial" w:hAnsi="Arial"/>
      <w:i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172524"/>
    <w:rPr>
      <w:rFonts w:ascii="Arial" w:eastAsia="Times New Roman" w:hAnsi="Arial" w:cs="Times New Roman"/>
      <w:i/>
      <w:sz w:val="18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172524"/>
    <w:pPr>
      <w:widowControl w:val="0"/>
      <w:ind w:left="325"/>
    </w:pPr>
    <w:rPr>
      <w:rFonts w:ascii="Arial" w:hAnsi="Arial"/>
      <w:i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172524"/>
    <w:rPr>
      <w:rFonts w:ascii="Arial" w:eastAsia="Times New Roman" w:hAnsi="Arial" w:cs="Times New Roman"/>
      <w:i/>
      <w:sz w:val="18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172524"/>
    <w:pPr>
      <w:ind w:right="567"/>
      <w:jc w:val="both"/>
    </w:pPr>
    <w:rPr>
      <w:rFonts w:ascii="Times New Roman" w:hAnsi="Times New Roman"/>
      <w:b/>
      <w:bCs/>
      <w:sz w:val="22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172524"/>
    <w:rPr>
      <w:rFonts w:ascii="Times New Roman" w:eastAsia="Times New Roman" w:hAnsi="Times New Roman" w:cs="Times New Roman"/>
      <w:b/>
      <w:bCs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172524"/>
    <w:pPr>
      <w:spacing w:line="280" w:lineRule="atLeast"/>
      <w:ind w:left="-11"/>
      <w:jc w:val="both"/>
    </w:pPr>
    <w:rPr>
      <w:rFonts w:ascii="Arial" w:hAnsi="Arial" w:cs="Arial"/>
      <w:sz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172524"/>
    <w:rPr>
      <w:rFonts w:ascii="Arial" w:eastAsia="Times New Roman" w:hAnsi="Arial" w:cs="Arial"/>
      <w:sz w:val="20"/>
      <w:szCs w:val="18"/>
      <w:lang w:eastAsia="fr-FR"/>
    </w:rPr>
  </w:style>
  <w:style w:type="paragraph" w:styleId="Objetducommentaire">
    <w:name w:val="annotation subject"/>
    <w:basedOn w:val="Commentaire"/>
    <w:next w:val="Commentaire"/>
    <w:link w:val="ObjetducommentaireCar1"/>
    <w:semiHidden/>
    <w:rsid w:val="00172524"/>
    <w:rPr>
      <w:b/>
      <w:bCs/>
    </w:rPr>
  </w:style>
  <w:style w:type="character" w:customStyle="1" w:styleId="ObjetducommentaireCar">
    <w:name w:val="Objet du commentaire Car"/>
    <w:basedOn w:val="CommentaireCar"/>
    <w:rsid w:val="00172524"/>
    <w:rPr>
      <w:rFonts w:ascii="Verdana" w:eastAsia="Times New Roman" w:hAnsi="Verdana" w:cs="Times New Roman"/>
      <w:b/>
      <w:bCs/>
      <w:sz w:val="20"/>
      <w:szCs w:val="20"/>
      <w:lang w:eastAsia="fr-FR"/>
    </w:rPr>
  </w:style>
  <w:style w:type="character" w:customStyle="1" w:styleId="ObjetducommentaireCar1">
    <w:name w:val="Objet du commentaire Car1"/>
    <w:link w:val="Objetducommentaire"/>
    <w:semiHidden/>
    <w:locked/>
    <w:rsid w:val="00172524"/>
    <w:rPr>
      <w:rFonts w:ascii="Verdana" w:eastAsia="Times New Roman" w:hAnsi="Verdana" w:cs="Times New Roman"/>
      <w:b/>
      <w:bCs/>
      <w:sz w:val="20"/>
      <w:szCs w:val="20"/>
      <w:lang w:eastAsia="fr-FR"/>
    </w:rPr>
  </w:style>
  <w:style w:type="character" w:customStyle="1" w:styleId="CarCar1">
    <w:name w:val="Car Car1"/>
    <w:semiHidden/>
    <w:rsid w:val="00172524"/>
    <w:rPr>
      <w:rFonts w:ascii="Verdana" w:hAnsi="Verdana" w:cs="Times New Roman"/>
    </w:rPr>
  </w:style>
  <w:style w:type="character" w:customStyle="1" w:styleId="mf11-texte">
    <w:name w:val="mf11-texte"/>
    <w:rsid w:val="00172524"/>
    <w:rPr>
      <w:rFonts w:cs="Times New Roman"/>
    </w:rPr>
  </w:style>
  <w:style w:type="character" w:customStyle="1" w:styleId="Caractredenotedebasdepage">
    <w:name w:val="Caractère de note de bas de page"/>
    <w:rsid w:val="00172524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semiHidden/>
    <w:rsid w:val="00172524"/>
    <w:pPr>
      <w:widowControl w:val="0"/>
      <w:suppressLineNumbers/>
      <w:suppressAutoHyphens/>
      <w:ind w:left="283" w:hanging="283"/>
    </w:pPr>
    <w:rPr>
      <w:rFonts w:ascii="Times New Roman" w:eastAsia="Arial Unicode MS" w:hAnsi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172524"/>
    <w:rPr>
      <w:rFonts w:ascii="Times New Roman" w:eastAsia="Arial Unicode MS" w:hAnsi="Times New Roman" w:cs="Times New Roman"/>
      <w:sz w:val="20"/>
      <w:szCs w:val="20"/>
      <w:lang w:eastAsia="fr-FR"/>
    </w:rPr>
  </w:style>
  <w:style w:type="character" w:customStyle="1" w:styleId="CarCar">
    <w:name w:val="Car Car"/>
    <w:rsid w:val="00172524"/>
    <w:rPr>
      <w:rFonts w:eastAsia="Arial Unicode MS" w:cs="Times New Roman"/>
    </w:rPr>
  </w:style>
  <w:style w:type="table" w:styleId="Grilledutableau">
    <w:name w:val="Table Grid"/>
    <w:basedOn w:val="TableauNormal"/>
    <w:uiPriority w:val="39"/>
    <w:rsid w:val="00172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172524"/>
    <w:pPr>
      <w:ind w:left="708"/>
    </w:pPr>
  </w:style>
  <w:style w:type="paragraph" w:styleId="Titre">
    <w:name w:val="Title"/>
    <w:basedOn w:val="Normal"/>
    <w:link w:val="TitreCar"/>
    <w:qFormat/>
    <w:rsid w:val="00172524"/>
    <w:pPr>
      <w:keepNext/>
      <w:widowControl w:val="0"/>
      <w:ind w:left="57"/>
      <w:jc w:val="center"/>
    </w:pPr>
    <w:rPr>
      <w:rFonts w:ascii="Times New Roman" w:hAnsi="Times New Roman"/>
      <w:b/>
      <w:sz w:val="20"/>
      <w:szCs w:val="20"/>
    </w:rPr>
  </w:style>
  <w:style w:type="character" w:customStyle="1" w:styleId="TitreCar">
    <w:name w:val="Titre Car"/>
    <w:basedOn w:val="Policepardfaut"/>
    <w:link w:val="Titre"/>
    <w:rsid w:val="00172524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styleId="lev">
    <w:name w:val="Strong"/>
    <w:qFormat/>
    <w:rsid w:val="00172524"/>
    <w:rPr>
      <w:rFonts w:cs="Times New Roman"/>
      <w:b/>
      <w:bCs/>
    </w:rPr>
  </w:style>
  <w:style w:type="paragraph" w:styleId="Rvision">
    <w:name w:val="Revision"/>
    <w:hidden/>
    <w:uiPriority w:val="99"/>
    <w:semiHidden/>
    <w:rsid w:val="00172524"/>
    <w:pPr>
      <w:spacing w:after="0" w:line="240" w:lineRule="auto"/>
    </w:pPr>
    <w:rPr>
      <w:rFonts w:ascii="Verdana" w:eastAsia="Times New Roman" w:hAnsi="Verdana" w:cs="Times New Roman"/>
      <w:sz w:val="18"/>
      <w:szCs w:val="18"/>
      <w:lang w:eastAsia="fr-FR"/>
    </w:rPr>
  </w:style>
  <w:style w:type="character" w:styleId="Lienhypertexte">
    <w:name w:val="Hyperlink"/>
    <w:rsid w:val="0017252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72524"/>
    <w:pPr>
      <w:ind w:left="708"/>
    </w:pPr>
  </w:style>
  <w:style w:type="character" w:customStyle="1" w:styleId="normaltextrun">
    <w:name w:val="normaltextrun"/>
    <w:basedOn w:val="Policepardfaut"/>
    <w:rsid w:val="00172524"/>
  </w:style>
  <w:style w:type="paragraph" w:customStyle="1" w:styleId="paragraph">
    <w:name w:val="paragraph"/>
    <w:basedOn w:val="Normal"/>
    <w:uiPriority w:val="99"/>
    <w:rsid w:val="0017252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Policepardfaut"/>
    <w:uiPriority w:val="99"/>
    <w:rsid w:val="00172524"/>
  </w:style>
  <w:style w:type="character" w:styleId="Textedelespacerserv">
    <w:name w:val="Placeholder Text"/>
    <w:basedOn w:val="Policepardfaut"/>
    <w:uiPriority w:val="99"/>
    <w:semiHidden/>
    <w:rsid w:val="00172524"/>
    <w:rPr>
      <w:color w:val="808080"/>
    </w:rPr>
  </w:style>
  <w:style w:type="paragraph" w:customStyle="1" w:styleId="Default">
    <w:name w:val="Default"/>
    <w:rsid w:val="001725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qFormat/>
    <w:rsid w:val="0017252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Policepardfaut"/>
    <w:qFormat/>
    <w:rsid w:val="00172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750764-5863-418C-9FFD-E46AFF0B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Grenoble</Company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Jean-François GABRYS</cp:lastModifiedBy>
  <cp:revision>3</cp:revision>
  <dcterms:created xsi:type="dcterms:W3CDTF">2025-04-09T13:04:00Z</dcterms:created>
  <dcterms:modified xsi:type="dcterms:W3CDTF">2025-04-09T13:07:00Z</dcterms:modified>
</cp:coreProperties>
</file>